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8" w:type="dxa"/>
        <w:tblLayout w:type="fixed"/>
        <w:tblLook w:val="04A0" w:firstRow="1" w:lastRow="0" w:firstColumn="1" w:lastColumn="0" w:noHBand="0" w:noVBand="1"/>
      </w:tblPr>
      <w:tblGrid>
        <w:gridCol w:w="10031"/>
        <w:gridCol w:w="247"/>
      </w:tblGrid>
      <w:tr w:rsidR="00513A25" w:rsidRPr="0065153D" w14:paraId="10E1F622" w14:textId="77777777" w:rsidTr="00C81479">
        <w:trPr>
          <w:trHeight w:val="458"/>
        </w:trPr>
        <w:tc>
          <w:tcPr>
            <w:tcW w:w="102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F6F360" w14:textId="3AA3DE15" w:rsidR="00513A25" w:rsidRPr="0065153D" w:rsidRDefault="00513A25" w:rsidP="00C81479">
            <w:pPr>
              <w:ind w:left="6804"/>
              <w:rPr>
                <w:rFonts w:ascii="Arial" w:hAnsi="Arial" w:cs="Arial"/>
                <w:szCs w:val="20"/>
              </w:rPr>
            </w:pPr>
          </w:p>
          <w:p w14:paraId="7BE3A979" w14:textId="77777777" w:rsidR="00513A25" w:rsidRDefault="00513A25" w:rsidP="00C81479">
            <w:pPr>
              <w:ind w:left="5954" w:right="709"/>
              <w:rPr>
                <w:rFonts w:ascii="Arial" w:hAnsi="Arial" w:cs="Arial"/>
                <w:szCs w:val="20"/>
              </w:rPr>
            </w:pPr>
            <w:r w:rsidRPr="0065153D">
              <w:rPr>
                <w:rFonts w:ascii="Arial" w:hAnsi="Arial" w:cs="Arial"/>
                <w:szCs w:val="20"/>
              </w:rPr>
              <w:t xml:space="preserve">Приложение к решению Совета депутатов городского округа Долгопрудный </w:t>
            </w:r>
          </w:p>
          <w:p w14:paraId="46634902" w14:textId="07D6BC0A" w:rsidR="00BB55B8" w:rsidRPr="0065153D" w:rsidRDefault="00BB55B8" w:rsidP="00C81479">
            <w:pPr>
              <w:ind w:left="5954" w:right="709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Московской области</w:t>
            </w:r>
          </w:p>
          <w:p w14:paraId="67E9940B" w14:textId="1E653C65" w:rsidR="00513A25" w:rsidRPr="0065153D" w:rsidRDefault="00513A25" w:rsidP="00C81479">
            <w:pPr>
              <w:ind w:left="5954" w:right="709"/>
              <w:rPr>
                <w:rFonts w:ascii="Arial" w:hAnsi="Arial" w:cs="Arial"/>
                <w:szCs w:val="20"/>
              </w:rPr>
            </w:pPr>
            <w:r w:rsidRPr="0065153D">
              <w:rPr>
                <w:rFonts w:ascii="Arial" w:hAnsi="Arial" w:cs="Arial"/>
                <w:szCs w:val="20"/>
              </w:rPr>
              <w:t>от «</w:t>
            </w:r>
            <w:r w:rsidR="00C82EC4">
              <w:rPr>
                <w:rFonts w:ascii="Arial" w:hAnsi="Arial" w:cs="Arial"/>
                <w:szCs w:val="20"/>
              </w:rPr>
              <w:t>21</w:t>
            </w:r>
            <w:r w:rsidRPr="0065153D">
              <w:rPr>
                <w:rFonts w:ascii="Arial" w:hAnsi="Arial" w:cs="Arial"/>
                <w:szCs w:val="20"/>
              </w:rPr>
              <w:t>»</w:t>
            </w:r>
            <w:r w:rsidR="00C82EC4">
              <w:rPr>
                <w:rFonts w:ascii="Arial" w:hAnsi="Arial" w:cs="Arial"/>
                <w:szCs w:val="20"/>
              </w:rPr>
              <w:t xml:space="preserve"> июля</w:t>
            </w:r>
            <w:r w:rsidRPr="0065153D">
              <w:rPr>
                <w:rFonts w:ascii="Arial" w:hAnsi="Arial" w:cs="Arial"/>
                <w:szCs w:val="20"/>
              </w:rPr>
              <w:t xml:space="preserve"> 2025 № </w:t>
            </w:r>
            <w:r w:rsidR="00C82EC4">
              <w:rPr>
                <w:rFonts w:ascii="Arial" w:hAnsi="Arial" w:cs="Arial"/>
                <w:szCs w:val="20"/>
              </w:rPr>
              <w:t>95</w:t>
            </w:r>
            <w:r w:rsidRPr="0065153D">
              <w:rPr>
                <w:rFonts w:ascii="Arial" w:hAnsi="Arial" w:cs="Arial"/>
                <w:szCs w:val="20"/>
              </w:rPr>
              <w:t>-</w:t>
            </w:r>
            <w:r w:rsidR="00F722D1">
              <w:rPr>
                <w:rFonts w:ascii="Arial" w:hAnsi="Arial" w:cs="Arial"/>
                <w:szCs w:val="20"/>
              </w:rPr>
              <w:t>н</w:t>
            </w:r>
            <w:r w:rsidRPr="0065153D">
              <w:rPr>
                <w:rFonts w:ascii="Arial" w:hAnsi="Arial" w:cs="Arial"/>
                <w:szCs w:val="20"/>
              </w:rPr>
              <w:t>р</w:t>
            </w:r>
          </w:p>
          <w:p w14:paraId="06E16B67" w14:textId="77777777" w:rsidR="00513A25" w:rsidRPr="0065153D" w:rsidRDefault="00513A25" w:rsidP="00C81479">
            <w:pPr>
              <w:ind w:left="68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A25" w:rsidRPr="0065153D" w14:paraId="345A29D7" w14:textId="77777777" w:rsidTr="00C81479">
        <w:trPr>
          <w:trHeight w:val="458"/>
        </w:trPr>
        <w:tc>
          <w:tcPr>
            <w:tcW w:w="102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C342B" w14:textId="77777777" w:rsidR="00513A25" w:rsidRPr="0065153D" w:rsidRDefault="00513A25" w:rsidP="00C81479">
            <w:pPr>
              <w:ind w:left="68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3A25" w:rsidRPr="0065153D" w14:paraId="7FEAD9B2" w14:textId="77777777" w:rsidTr="00C81479">
        <w:trPr>
          <w:trHeight w:val="30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FD3E" w14:textId="77777777" w:rsidR="00513A25" w:rsidRPr="0065153D" w:rsidRDefault="00513A25" w:rsidP="00C81479">
            <w:pPr>
              <w:ind w:left="680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E8B8" w14:textId="77777777" w:rsidR="00513A25" w:rsidRPr="0065153D" w:rsidRDefault="00513A25" w:rsidP="00C81479">
            <w:pPr>
              <w:ind w:left="680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E865C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6EDF1B90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00314ADE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7E11DB52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0E17CD3C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42291CA3" w14:textId="77777777" w:rsidR="00513A25" w:rsidRPr="0065153D" w:rsidRDefault="00513A25" w:rsidP="00513A25">
      <w:pPr>
        <w:spacing w:line="360" w:lineRule="auto"/>
        <w:ind w:firstLine="6096"/>
        <w:jc w:val="center"/>
        <w:rPr>
          <w:rFonts w:ascii="Arial" w:hAnsi="Arial" w:cs="Arial"/>
        </w:rPr>
      </w:pPr>
    </w:p>
    <w:p w14:paraId="3E3C68A4" w14:textId="77777777" w:rsidR="00513A25" w:rsidRPr="0065153D" w:rsidRDefault="00513A25" w:rsidP="00647381">
      <w:pPr>
        <w:spacing w:line="276" w:lineRule="auto"/>
        <w:jc w:val="center"/>
        <w:rPr>
          <w:rFonts w:ascii="Arial" w:hAnsi="Arial" w:cs="Arial"/>
          <w:sz w:val="20"/>
        </w:rPr>
      </w:pPr>
      <w:r w:rsidRPr="0065153D">
        <w:rPr>
          <w:rFonts w:ascii="Arial" w:hAnsi="Arial" w:cs="Arial"/>
          <w:b/>
          <w:sz w:val="40"/>
          <w:szCs w:val="48"/>
        </w:rPr>
        <w:t xml:space="preserve">Стратегия </w:t>
      </w:r>
    </w:p>
    <w:p w14:paraId="2E8723BC" w14:textId="77777777" w:rsidR="00513A25" w:rsidRPr="0065153D" w:rsidRDefault="00513A25" w:rsidP="00647381">
      <w:pPr>
        <w:spacing w:line="276" w:lineRule="auto"/>
        <w:jc w:val="center"/>
        <w:rPr>
          <w:rFonts w:ascii="Arial" w:hAnsi="Arial" w:cs="Arial"/>
          <w:sz w:val="20"/>
        </w:rPr>
      </w:pPr>
      <w:r w:rsidRPr="0065153D">
        <w:rPr>
          <w:rFonts w:ascii="Arial" w:hAnsi="Arial" w:cs="Arial"/>
          <w:b/>
          <w:sz w:val="40"/>
          <w:szCs w:val="48"/>
        </w:rPr>
        <w:t>социально-экономического развития городского округа Долгопрудный</w:t>
      </w:r>
      <w:r w:rsidRPr="0065153D">
        <w:rPr>
          <w:rFonts w:ascii="Arial" w:hAnsi="Arial" w:cs="Arial"/>
          <w:b/>
          <w:sz w:val="40"/>
          <w:szCs w:val="48"/>
        </w:rPr>
        <w:br/>
        <w:t>на период до 2040 года</w:t>
      </w:r>
    </w:p>
    <w:p w14:paraId="1172BA11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7958DEB0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6163EED6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51CE6CF8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77374F24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1FE40B3F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0A902A69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57B7AC4D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3C59DB9E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5E4B077A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7F6AAD4E" w14:textId="0FE30180" w:rsidR="00513A25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12BD5682" w14:textId="621F97C4" w:rsidR="003624C2" w:rsidRDefault="003624C2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710E2C2B" w14:textId="0F7BC898" w:rsidR="003624C2" w:rsidRDefault="003624C2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1ACB30A2" w14:textId="0DF6D414" w:rsidR="00647381" w:rsidRDefault="00647381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5132C461" w14:textId="77777777" w:rsidR="00647381" w:rsidRDefault="00647381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7C559323" w14:textId="32F04601" w:rsidR="003624C2" w:rsidRPr="0065153D" w:rsidRDefault="003624C2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</w:rPr>
      </w:pPr>
    </w:p>
    <w:p w14:paraId="3A878F4F" w14:textId="77777777" w:rsidR="00513A25" w:rsidRPr="0065153D" w:rsidRDefault="00513A25" w:rsidP="00513A25">
      <w:pPr>
        <w:tabs>
          <w:tab w:val="left" w:pos="1134"/>
        </w:tabs>
        <w:spacing w:line="360" w:lineRule="auto"/>
        <w:ind w:right="57" w:firstLine="709"/>
        <w:jc w:val="both"/>
        <w:rPr>
          <w:rFonts w:ascii="Arial" w:hAnsi="Arial" w:cs="Arial"/>
          <w:sz w:val="22"/>
        </w:rPr>
      </w:pPr>
    </w:p>
    <w:p w14:paraId="7D919AD8" w14:textId="5DF77106" w:rsidR="00513A25" w:rsidRPr="0065153D" w:rsidRDefault="003624C2" w:rsidP="00513A25">
      <w:pPr>
        <w:tabs>
          <w:tab w:val="left" w:pos="1134"/>
        </w:tabs>
        <w:spacing w:line="360" w:lineRule="auto"/>
        <w:ind w:right="5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Cs w:val="28"/>
        </w:rPr>
        <w:t>2025 год</w:t>
      </w:r>
    </w:p>
    <w:p w14:paraId="55EE45CE" w14:textId="77777777" w:rsidR="00513A25" w:rsidRPr="0065153D" w:rsidRDefault="00513A25" w:rsidP="00513A25">
      <w:pPr>
        <w:jc w:val="center"/>
      </w:pPr>
      <w:r w:rsidRPr="0065153D">
        <w:rPr>
          <w:rFonts w:ascii="Arial" w:hAnsi="Arial" w:cs="Arial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id w:val="-79985477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30F8DB0F" w14:textId="77777777" w:rsidR="00513A25" w:rsidRPr="003624C2" w:rsidRDefault="00513A25" w:rsidP="00513A25">
          <w:pPr>
            <w:pStyle w:val="af7"/>
            <w:jc w:val="center"/>
            <w:rPr>
              <w:rFonts w:ascii="Arial" w:hAnsi="Arial" w:cs="Arial"/>
              <w:color w:val="auto"/>
              <w:lang w:val="ru-RU"/>
            </w:rPr>
          </w:pPr>
          <w:r w:rsidRPr="0065153D">
            <w:rPr>
              <w:rFonts w:ascii="Arial" w:hAnsi="Arial" w:cs="Arial"/>
              <w:color w:val="auto"/>
              <w:lang w:val="ru-RU"/>
            </w:rPr>
            <w:t>СОДЕРЖАНИЕ</w:t>
          </w:r>
        </w:p>
        <w:p w14:paraId="74B47D0F" w14:textId="5AA02AA4" w:rsidR="003624C2" w:rsidRPr="003624C2" w:rsidRDefault="00513A25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65153D">
            <w:rPr>
              <w:rFonts w:ascii="Arial" w:hAnsi="Arial" w:cs="Arial"/>
            </w:rPr>
            <w:fldChar w:fldCharType="begin"/>
          </w:r>
          <w:r w:rsidRPr="0065153D">
            <w:rPr>
              <w:rFonts w:ascii="Arial" w:hAnsi="Arial" w:cs="Arial"/>
            </w:rPr>
            <w:instrText xml:space="preserve"> TOC \o "1-3" \h \z \u </w:instrText>
          </w:r>
          <w:r w:rsidRPr="0065153D">
            <w:rPr>
              <w:rFonts w:ascii="Arial" w:hAnsi="Arial" w:cs="Arial"/>
            </w:rPr>
            <w:fldChar w:fldCharType="separate"/>
          </w:r>
          <w:hyperlink w:anchor="_Toc202943289" w:history="1">
            <w:r w:rsidR="003624C2" w:rsidRPr="003624C2">
              <w:rPr>
                <w:rStyle w:val="af8"/>
                <w:rFonts w:ascii="Arial" w:eastAsiaTheme="majorEastAsia" w:hAnsi="Arial" w:cs="Arial"/>
                <w:noProof/>
                <w:lang w:eastAsia="en-US"/>
              </w:rPr>
              <w:t>ВВЕДЕНИЕ</w:t>
            </w:r>
            <w:r w:rsidR="003624C2" w:rsidRPr="003624C2">
              <w:rPr>
                <w:rFonts w:ascii="Arial" w:hAnsi="Arial" w:cs="Arial"/>
                <w:noProof/>
                <w:webHidden/>
              </w:rPr>
              <w:tab/>
            </w:r>
            <w:r w:rsidR="003624C2"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="003624C2" w:rsidRPr="003624C2">
              <w:rPr>
                <w:rFonts w:ascii="Arial" w:hAnsi="Arial" w:cs="Arial"/>
                <w:noProof/>
                <w:webHidden/>
              </w:rPr>
              <w:instrText xml:space="preserve"> PAGEREF _Toc202943289 \h </w:instrText>
            </w:r>
            <w:r w:rsidR="003624C2" w:rsidRPr="003624C2">
              <w:rPr>
                <w:rFonts w:ascii="Arial" w:hAnsi="Arial" w:cs="Arial"/>
                <w:noProof/>
                <w:webHidden/>
              </w:rPr>
            </w:r>
            <w:r w:rsidR="003624C2"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</w:t>
            </w:r>
            <w:r w:rsidR="003624C2"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B2E9818" w14:textId="31597167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0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Анализ социально-экономической ситуации и научно-инновационного потенциала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_Toc202943290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8D9D12" w14:textId="3A369D8D" w:rsidR="003624C2" w:rsidRPr="003624C2" w:rsidRDefault="003624C2">
          <w:pPr>
            <w:pStyle w:val="12"/>
            <w:tabs>
              <w:tab w:val="left" w:pos="66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1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1.1.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Общая характеристика города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_Toc202943291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4CF98E7" w14:textId="2A42F932" w:rsidR="003624C2" w:rsidRPr="003624C2" w:rsidRDefault="003624C2">
          <w:pPr>
            <w:pStyle w:val="12"/>
            <w:tabs>
              <w:tab w:val="left" w:pos="66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2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Оценка социально-экономической ситуации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_Toc202943292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B2995D6" w14:textId="5A539A6B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3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1.2.1.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Демографическая ситуация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_Toc202943293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565E3E6" w14:textId="4A9EC3BC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4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1.2.2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Труд и занятость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_Toc202943294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5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0E4A806" w14:textId="5986D8DE" w:rsidR="003624C2" w:rsidRPr="003624C2" w:rsidRDefault="003624C2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5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1.2.3. Экономика и бизнес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_Toc202943295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6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F0ED43B" w14:textId="56E22618" w:rsidR="003624C2" w:rsidRPr="003624C2" w:rsidRDefault="003624C2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6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1.2.4 Инвестиции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_Toc202943296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7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6F0C469" w14:textId="6A2C6E08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7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Уровень жизни населения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_Toc202943297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7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DABB60D" w14:textId="4351D1F8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8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1.2.5.1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Доходы населения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_Toc202943298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7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F73FC9F" w14:textId="1B3248AB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299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1.2.5.2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Здравоохранение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_Toc202943299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8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FAF28D1" w14:textId="5EC177AD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0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1.2.5.3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Образование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_Toc202943300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9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DBDB796" w14:textId="41286328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1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1.2.5.4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Физическая культура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_Toc202943301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10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238D147" w14:textId="1335082C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2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1.2.5.5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Городская среда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_Toc202943302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11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8C17E30" w14:textId="00979583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3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1.2.6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Туризм, культура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_Toc202943303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12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212D8C5" w14:textId="4B1B56C0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4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1.2.7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Жилищно- коммунальное хозяйство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_Toc202943304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12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812D589" w14:textId="75B173F8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5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1.2.8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Природные ресурсы и экология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_Toc202943305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13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96A5AF" w14:textId="21B7312D" w:rsidR="003624C2" w:rsidRPr="003624C2" w:rsidRDefault="003624C2">
          <w:pPr>
            <w:pStyle w:val="12"/>
            <w:tabs>
              <w:tab w:val="left" w:pos="88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6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1.2.9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Строительство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_Toc202943306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13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F5F1E44" w14:textId="1B585294" w:rsidR="003624C2" w:rsidRPr="003624C2" w:rsidRDefault="003624C2">
          <w:pPr>
            <w:pStyle w:val="12"/>
            <w:tabs>
              <w:tab w:val="left" w:pos="110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7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1.2.10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Транспорт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_Toc202943307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13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18DB90" w14:textId="7E4F6399" w:rsidR="003624C2" w:rsidRPr="003624C2" w:rsidRDefault="003624C2">
          <w:pPr>
            <w:pStyle w:val="12"/>
            <w:tabs>
              <w:tab w:val="left" w:pos="66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8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1.3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Характеристика научно-производственного комплекса и инновационного потенциала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_Toc202943308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7ABFA62" w14:textId="71A6A6A1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09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2.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Конкурентные преимущества и уникальные возможности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_Toc202943309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16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BB1379F" w14:textId="167D08A3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0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3.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Стратегическое видение развития до 2040 года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_Toc202943310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18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8AFCD8B" w14:textId="6B9C4745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1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4.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Сценарии развития с учётом внешних и внутренних факторов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_Toc202943311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21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6D0DDC" w14:textId="3D8F85C9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2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5.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Способы и механизмы развития научного, научно-технического потенциалов и использования научно-производственного комплекса городского округа Долгопрудный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_Toc202943312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22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1B98BE4" w14:textId="610CE7FF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3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6.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Основные направления развития отраслей экономики, не относящихся к научно-производственному комплексу городского округа Долгопрудный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_Toc202943313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30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6384A92" w14:textId="26A6873D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4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7.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Основные направления и перспективы социального развития муниципального образования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_Toc202943314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31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891AB57" w14:textId="38E139E8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5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8.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Механизмы реализации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_Toc202943315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35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7671375" w14:textId="01DC9389" w:rsidR="003624C2" w:rsidRPr="003624C2" w:rsidRDefault="003624C2">
          <w:pPr>
            <w:pStyle w:val="12"/>
            <w:tabs>
              <w:tab w:val="left" w:pos="44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6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9.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Мониторинг и оценка реализации Стратегии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_Toc202943316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37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86223E2" w14:textId="6036C158" w:rsidR="003624C2" w:rsidRPr="003624C2" w:rsidRDefault="003624C2">
          <w:pPr>
            <w:pStyle w:val="12"/>
            <w:tabs>
              <w:tab w:val="left" w:pos="660"/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7" w:history="1">
            <w:r w:rsidRPr="003624C2">
              <w:rPr>
                <w:rStyle w:val="af8"/>
                <w:rFonts w:ascii="Arial" w:eastAsiaTheme="majorEastAsia" w:hAnsi="Arial" w:cs="Arial"/>
                <w:noProof/>
              </w:rPr>
              <w:t>10.</w:t>
            </w:r>
            <w:r w:rsidRPr="003624C2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3624C2">
              <w:rPr>
                <w:rStyle w:val="af8"/>
                <w:rFonts w:ascii="Arial" w:eastAsiaTheme="majorEastAsia" w:hAnsi="Arial" w:cs="Arial"/>
                <w:noProof/>
              </w:rPr>
              <w:t>Корректировка Стратегии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_Toc202943317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37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807474F" w14:textId="4AAD239D" w:rsidR="003624C2" w:rsidRPr="003624C2" w:rsidRDefault="003624C2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8" w:history="1">
            <w:r w:rsidRPr="003624C2">
              <w:rPr>
                <w:rStyle w:val="af8"/>
                <w:rFonts w:ascii="Arial" w:eastAsiaTheme="majorEastAsia" w:hAnsi="Arial" w:cs="Arial"/>
                <w:noProof/>
                <w:lang w:eastAsia="en-US"/>
              </w:rPr>
              <w:t>Приложение 1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_Toc202943318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38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A4749A3" w14:textId="6F66FE4E" w:rsidR="003624C2" w:rsidRPr="003624C2" w:rsidRDefault="003624C2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19" w:history="1">
            <w:r w:rsidRPr="003624C2">
              <w:rPr>
                <w:rStyle w:val="af8"/>
                <w:rFonts w:ascii="Arial" w:eastAsiaTheme="majorEastAsia" w:hAnsi="Arial" w:cs="Arial"/>
                <w:noProof/>
                <w:lang w:eastAsia="en-US"/>
              </w:rPr>
              <w:t>Приложение 2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_Toc202943319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39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BE0C4F0" w14:textId="1C0812A6" w:rsidR="003624C2" w:rsidRPr="003624C2" w:rsidRDefault="003624C2">
          <w:pPr>
            <w:pStyle w:val="12"/>
            <w:tabs>
              <w:tab w:val="right" w:leader="dot" w:pos="9345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202943320" w:history="1">
            <w:r w:rsidRPr="003624C2">
              <w:rPr>
                <w:rStyle w:val="af8"/>
                <w:rFonts w:ascii="Arial" w:eastAsiaTheme="majorEastAsia" w:hAnsi="Arial" w:cs="Arial"/>
                <w:noProof/>
                <w:lang w:eastAsia="en-US"/>
              </w:rPr>
              <w:t>Приложение 3</w:t>
            </w:r>
            <w:r w:rsidRPr="003624C2">
              <w:rPr>
                <w:rFonts w:ascii="Arial" w:hAnsi="Arial" w:cs="Arial"/>
                <w:noProof/>
                <w:webHidden/>
              </w:rPr>
              <w:tab/>
            </w:r>
            <w:r w:rsidRPr="003624C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624C2">
              <w:rPr>
                <w:rFonts w:ascii="Arial" w:hAnsi="Arial" w:cs="Arial"/>
                <w:noProof/>
                <w:webHidden/>
              </w:rPr>
              <w:instrText xml:space="preserve"> PAGEREF _Toc202943320 \h </w:instrText>
            </w:r>
            <w:r w:rsidRPr="003624C2">
              <w:rPr>
                <w:rFonts w:ascii="Arial" w:hAnsi="Arial" w:cs="Arial"/>
                <w:noProof/>
                <w:webHidden/>
              </w:rPr>
            </w:r>
            <w:r w:rsidRPr="003624C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722D1">
              <w:rPr>
                <w:rFonts w:ascii="Arial" w:hAnsi="Arial" w:cs="Arial"/>
                <w:noProof/>
                <w:webHidden/>
              </w:rPr>
              <w:t>44</w:t>
            </w:r>
            <w:r w:rsidRPr="003624C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6CD6233" w14:textId="13170200" w:rsidR="00513A25" w:rsidRPr="003624C2" w:rsidRDefault="00513A25" w:rsidP="00513A25">
          <w:r w:rsidRPr="0065153D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73CB3515" w14:textId="77777777" w:rsidR="00513A25" w:rsidRDefault="00513A25" w:rsidP="00513A25">
      <w:pPr>
        <w:pStyle w:val="1"/>
        <w:pageBreakBefore/>
        <w:spacing w:before="240" w:after="0"/>
        <w:contextualSpacing w:val="0"/>
        <w:jc w:val="center"/>
        <w:rPr>
          <w:rStyle w:val="10"/>
          <w:rFonts w:eastAsiaTheme="majorEastAsia"/>
          <w:color w:val="auto"/>
          <w:sz w:val="24"/>
          <w:szCs w:val="24"/>
          <w:lang w:eastAsia="en-US"/>
        </w:rPr>
      </w:pPr>
      <w:bookmarkStart w:id="0" w:name="_1fob9te" w:colFirst="0" w:colLast="0"/>
      <w:bookmarkStart w:id="1" w:name="_Toc202430680"/>
      <w:bookmarkStart w:id="2" w:name="_Toc202943289"/>
      <w:bookmarkEnd w:id="0"/>
      <w:r w:rsidRPr="0065153D">
        <w:rPr>
          <w:rStyle w:val="10"/>
          <w:rFonts w:eastAsiaTheme="majorEastAsia"/>
          <w:color w:val="auto"/>
          <w:sz w:val="24"/>
          <w:szCs w:val="24"/>
          <w:lang w:eastAsia="en-US"/>
        </w:rPr>
        <w:lastRenderedPageBreak/>
        <w:t>ВВЕДЕНИЕ</w:t>
      </w:r>
      <w:bookmarkEnd w:id="1"/>
      <w:bookmarkEnd w:id="2"/>
    </w:p>
    <w:p w14:paraId="7241D936" w14:textId="77777777" w:rsidR="00BB55B8" w:rsidRPr="00BB55B8" w:rsidRDefault="00BB55B8" w:rsidP="00BB55B8">
      <w:pPr>
        <w:rPr>
          <w:rFonts w:eastAsiaTheme="majorEastAsia"/>
          <w:lang w:eastAsia="en-US"/>
        </w:rPr>
      </w:pPr>
    </w:p>
    <w:p w14:paraId="55C069AD" w14:textId="77777777" w:rsidR="00513A25" w:rsidRPr="0065153D" w:rsidRDefault="00513A25" w:rsidP="00513A25">
      <w:pPr>
        <w:spacing w:line="276" w:lineRule="auto"/>
        <w:ind w:firstLine="708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Стратегия социально-экономического развития городского округа Долгопрудный до 2040 года определяет стратегические ориентиры, приоритетные направления развития, факторы и механизмы их достижения, а также методы управления развитием территории. Ключевая задача стратегии – это создание благоприятных условий для повышения качества жизни населения и укрепление конкурентоспособности округа как центра инновационной экономики с высоким научно-техническим и интеллектуальным потенциалом.</w:t>
      </w:r>
    </w:p>
    <w:p w14:paraId="51A30636" w14:textId="77777777" w:rsidR="00513A25" w:rsidRPr="0065153D" w:rsidRDefault="00513A25" w:rsidP="00513A25">
      <w:pPr>
        <w:spacing w:line="276" w:lineRule="auto"/>
        <w:ind w:firstLine="708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Стратегия подготовлена с учетом мирового и отечественного опыта развития территорий с высокой концентрацией научных и образовательных учреждений, опирается на правовые акты Президента Российской Федерации и Правительства Российской Федерации, содержащие основные направления социально-экономической политики страны, а также учитывает приоритеты развития Московской области. Стратегия социально-экономического развития городского округа Долгопрудный до 2040 года разработана в соответствии с:</w:t>
      </w:r>
    </w:p>
    <w:p w14:paraId="763222D3" w14:textId="77777777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7C6EF75A" w14:textId="77777777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Федеральным законом от 28.06.2014 № 172-ФЗ «О стратегическом планировании в Российской Федерации»;</w:t>
      </w:r>
    </w:p>
    <w:p w14:paraId="48143DE4" w14:textId="77777777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Федеральным законом от 07.04.1999 № 70-ФЗ «О статусе наукограда Российской Федерации»;</w:t>
      </w:r>
    </w:p>
    <w:p w14:paraId="4B9739F4" w14:textId="77777777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Федеральным законом «О науке и государственной научно-технической политике»;</w:t>
      </w:r>
    </w:p>
    <w:p w14:paraId="03973596" w14:textId="640A4EB8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Указом Президента РФ от 07.05.2024 № 309 «О национальных целях развития Российской Федерации на период до 2030 года и на перспективу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до 2036 года»;</w:t>
      </w:r>
    </w:p>
    <w:p w14:paraId="5AEF7D34" w14:textId="77777777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Указом Президента РФ от 18.06.2024 № 529 «Об утверждении приоритетных направлений научно-технологического развития и перечня важнейших наукоемких технологий»;</w:t>
      </w:r>
    </w:p>
    <w:p w14:paraId="30A31932" w14:textId="5D08F034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Указом Президента РФ от 28.02.2024 № 145 «О Стратегии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научно-технологического развития Российской Федерации»;</w:t>
      </w:r>
    </w:p>
    <w:p w14:paraId="7C0A5CD1" w14:textId="0D8E338C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Постановлением Правительства Московской </w:t>
      </w:r>
      <w:r w:rsidR="00DD4FC8">
        <w:rPr>
          <w:rFonts w:ascii="Arial" w:eastAsiaTheme="minorHAnsi" w:hAnsi="Arial" w:cs="Arial"/>
          <w:sz w:val="24"/>
          <w:szCs w:val="24"/>
        </w:rPr>
        <w:t>о</w:t>
      </w:r>
      <w:r w:rsidRPr="0065153D">
        <w:rPr>
          <w:rFonts w:ascii="Arial" w:eastAsiaTheme="minorHAnsi" w:hAnsi="Arial" w:cs="Arial"/>
          <w:sz w:val="24"/>
          <w:szCs w:val="24"/>
        </w:rPr>
        <w:t xml:space="preserve">бласти от 28.12.2018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 xml:space="preserve">№ 1023/45 «О Стратегии социально-экономического развития Московской области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на период до 2030 года»;</w:t>
      </w:r>
    </w:p>
    <w:p w14:paraId="3497ACF8" w14:textId="71F5DB53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Законом Московской области от 06.05.2016 № 38/2016-ОЗ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«О научно-технической политике органов государственной власти Московской области»;</w:t>
      </w:r>
    </w:p>
    <w:p w14:paraId="39D3876D" w14:textId="361A59F6" w:rsidR="00513A25" w:rsidRPr="0065153D" w:rsidRDefault="00513A25" w:rsidP="00647381">
      <w:pPr>
        <w:pStyle w:val="a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«Методическими рекомендациями по подготовке документов о присвоении муниципальному образованию статуса наукограда Российской Федерации»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(утв. Минобрнауки России 31.07.2006);</w:t>
      </w:r>
    </w:p>
    <w:p w14:paraId="02FF3891" w14:textId="740726D1" w:rsidR="00513A25" w:rsidRPr="0065153D" w:rsidRDefault="00513A25" w:rsidP="00647381">
      <w:pPr>
        <w:pStyle w:val="a8"/>
        <w:keepNext/>
        <w:widowControl w:val="0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Приказом Минэкономразвития России от 23.03.2017 № 132 «Об утверждении Методических рекомендаций по разработке и корректировке стратегии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t>социально-экономического развития субъекта Российской Федерации и плана мероприятий по ее реализации»;</w:t>
      </w:r>
    </w:p>
    <w:p w14:paraId="1429CF98" w14:textId="7CA021BC" w:rsidR="00513A25" w:rsidRPr="0065153D" w:rsidRDefault="00513A25" w:rsidP="00647381">
      <w:pPr>
        <w:pStyle w:val="a8"/>
        <w:keepNext/>
        <w:widowControl w:val="0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 xml:space="preserve">Решением Совета депутатов города Долгопрудного Московской области </w:t>
      </w:r>
      <w:r w:rsidR="003624C2">
        <w:rPr>
          <w:rFonts w:ascii="Arial" w:eastAsiaTheme="minorHAnsi" w:hAnsi="Arial" w:cs="Arial"/>
          <w:sz w:val="24"/>
          <w:szCs w:val="24"/>
        </w:rPr>
        <w:br/>
      </w:r>
      <w:r w:rsidRPr="0065153D">
        <w:rPr>
          <w:rFonts w:ascii="Arial" w:eastAsiaTheme="minorHAnsi" w:hAnsi="Arial" w:cs="Arial"/>
          <w:sz w:val="24"/>
          <w:szCs w:val="24"/>
        </w:rPr>
        <w:lastRenderedPageBreak/>
        <w:t>от 21 апреля 2017 № 28-р «О принятии Стратегии социально-экономического развития городского округа Долгопрудный на 2017-2032 годы»;</w:t>
      </w:r>
    </w:p>
    <w:p w14:paraId="230DC78D" w14:textId="77777777" w:rsidR="00513A25" w:rsidRDefault="00513A25" w:rsidP="00647381">
      <w:pPr>
        <w:pStyle w:val="a8"/>
        <w:keepNext/>
        <w:widowControl w:val="0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65153D">
        <w:rPr>
          <w:rFonts w:ascii="Arial" w:eastAsiaTheme="minorHAnsi" w:hAnsi="Arial" w:cs="Arial"/>
          <w:sz w:val="24"/>
          <w:szCs w:val="24"/>
        </w:rPr>
        <w:t>Иными нормативно-правовыми актами.</w:t>
      </w:r>
    </w:p>
    <w:p w14:paraId="3DB8D6FD" w14:textId="77777777" w:rsidR="00BB55B8" w:rsidRPr="0065153D" w:rsidRDefault="00BB55B8" w:rsidP="00BB55B8">
      <w:pPr>
        <w:pStyle w:val="a8"/>
        <w:keepNext/>
        <w:widowControl w:val="0"/>
        <w:tabs>
          <w:tab w:val="left" w:pos="993"/>
        </w:tabs>
        <w:spacing w:after="0"/>
        <w:ind w:left="709"/>
        <w:jc w:val="both"/>
        <w:rPr>
          <w:rFonts w:ascii="Arial" w:eastAsiaTheme="minorHAnsi" w:hAnsi="Arial" w:cs="Arial"/>
          <w:sz w:val="24"/>
          <w:szCs w:val="24"/>
        </w:rPr>
      </w:pPr>
    </w:p>
    <w:p w14:paraId="62AD21B8" w14:textId="63F05106" w:rsidR="00513A25" w:rsidRDefault="00513A25" w:rsidP="00BB55B8">
      <w:pPr>
        <w:pStyle w:val="ContentHeading"/>
        <w:numPr>
          <w:ilvl w:val="0"/>
          <w:numId w:val="1"/>
        </w:numPr>
        <w:tabs>
          <w:tab w:val="num" w:pos="360"/>
        </w:tabs>
        <w:spacing w:line="276" w:lineRule="auto"/>
        <w:ind w:left="0" w:firstLine="709"/>
        <w:jc w:val="center"/>
        <w:rPr>
          <w:rFonts w:ascii="Arial" w:eastAsiaTheme="majorEastAsia" w:hAnsi="Arial" w:cs="Arial"/>
        </w:rPr>
      </w:pPr>
      <w:bookmarkStart w:id="3" w:name="_Toc202430681"/>
      <w:bookmarkStart w:id="4" w:name="_Toc202943290"/>
      <w:r w:rsidRPr="0065153D">
        <w:rPr>
          <w:rFonts w:ascii="Arial" w:eastAsiaTheme="majorEastAsia" w:hAnsi="Arial" w:cs="Arial"/>
        </w:rPr>
        <w:t xml:space="preserve">Анализ социально-экономической ситуации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научно-инновационного потенциала</w:t>
      </w:r>
      <w:bookmarkEnd w:id="3"/>
      <w:bookmarkEnd w:id="4"/>
    </w:p>
    <w:p w14:paraId="4C876BDB" w14:textId="77777777" w:rsidR="00BB55B8" w:rsidRPr="0065153D" w:rsidRDefault="00BB55B8" w:rsidP="00BB55B8">
      <w:pPr>
        <w:pStyle w:val="ContentHeading"/>
        <w:spacing w:line="276" w:lineRule="auto"/>
        <w:ind w:left="709" w:firstLine="0"/>
        <w:rPr>
          <w:rFonts w:ascii="Arial" w:eastAsiaTheme="majorEastAsia" w:hAnsi="Arial" w:cs="Arial"/>
        </w:rPr>
      </w:pPr>
    </w:p>
    <w:p w14:paraId="26F38436" w14:textId="4193A3C0" w:rsidR="00513A25" w:rsidRPr="0065153D" w:rsidRDefault="00513A25" w:rsidP="00513A25">
      <w:pPr>
        <w:pStyle w:val="ContentHeading"/>
        <w:numPr>
          <w:ilvl w:val="1"/>
          <w:numId w:val="1"/>
        </w:numPr>
        <w:spacing w:line="276" w:lineRule="auto"/>
        <w:rPr>
          <w:rFonts w:ascii="Arial" w:eastAsiaTheme="majorEastAsia" w:hAnsi="Arial" w:cs="Arial"/>
        </w:rPr>
      </w:pPr>
      <w:bookmarkStart w:id="5" w:name="_Toc163567687"/>
      <w:bookmarkStart w:id="6" w:name="_Toc202430682"/>
      <w:bookmarkStart w:id="7" w:name="_Toc202943291"/>
      <w:r w:rsidRPr="0065153D">
        <w:rPr>
          <w:rFonts w:ascii="Arial" w:eastAsiaTheme="majorEastAsia" w:hAnsi="Arial" w:cs="Arial"/>
        </w:rPr>
        <w:t xml:space="preserve">Общая характеристика </w:t>
      </w:r>
      <w:bookmarkEnd w:id="5"/>
      <w:bookmarkEnd w:id="6"/>
      <w:bookmarkEnd w:id="7"/>
      <w:r w:rsidR="00DD4FC8">
        <w:rPr>
          <w:rFonts w:ascii="Arial" w:eastAsiaTheme="majorEastAsia" w:hAnsi="Arial" w:cs="Arial"/>
        </w:rPr>
        <w:t xml:space="preserve">городского </w:t>
      </w:r>
      <w:r w:rsidR="003624C2">
        <w:rPr>
          <w:rFonts w:ascii="Arial" w:eastAsiaTheme="majorEastAsia" w:hAnsi="Arial" w:cs="Arial"/>
        </w:rPr>
        <w:t>округа</w:t>
      </w:r>
    </w:p>
    <w:p w14:paraId="6723C276" w14:textId="6C2154A8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Городской округ Долгопрудный – муниципальное образование областного подчинения площадью </w:t>
      </w:r>
      <w:r w:rsidRPr="00F70DC0">
        <w:rPr>
          <w:rFonts w:ascii="Arial" w:hAnsi="Arial" w:cs="Arial"/>
        </w:rPr>
        <w:t>3052</w:t>
      </w:r>
      <w:r w:rsidRPr="0065153D">
        <w:rPr>
          <w:rFonts w:ascii="Arial" w:hAnsi="Arial" w:cs="Arial"/>
        </w:rPr>
        <w:t xml:space="preserve"> га с населением свыше 100 тыс. человек. Он граничит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 городскими округами Лобня, Химки, Мытищи</w:t>
      </w:r>
      <w:r w:rsidR="009328B4" w:rsidRPr="0065153D">
        <w:rPr>
          <w:rFonts w:ascii="Arial" w:hAnsi="Arial" w:cs="Arial"/>
        </w:rPr>
        <w:t>, примыкает</w:t>
      </w:r>
      <w:r w:rsidRPr="0065153D">
        <w:rPr>
          <w:rFonts w:ascii="Arial" w:hAnsi="Arial" w:cs="Arial"/>
        </w:rPr>
        <w:t xml:space="preserve"> </w:t>
      </w:r>
      <w:r w:rsidR="009328B4" w:rsidRPr="0065153D">
        <w:rPr>
          <w:rFonts w:ascii="Arial" w:hAnsi="Arial" w:cs="Arial"/>
        </w:rPr>
        <w:t>к</w:t>
      </w:r>
      <w:r w:rsidRPr="0065153D">
        <w:rPr>
          <w:rFonts w:ascii="Arial" w:hAnsi="Arial" w:cs="Arial"/>
        </w:rPr>
        <w:t xml:space="preserve"> МКАД, расположен </w:t>
      </w:r>
      <w:r w:rsidR="009328B4" w:rsidRPr="0065153D">
        <w:rPr>
          <w:rFonts w:ascii="Arial" w:hAnsi="Arial" w:cs="Arial"/>
        </w:rPr>
        <w:t xml:space="preserve">вдоль </w:t>
      </w:r>
      <w:r w:rsidRPr="0065153D">
        <w:rPr>
          <w:rFonts w:ascii="Arial" w:hAnsi="Arial" w:cs="Arial"/>
        </w:rPr>
        <w:t>канал</w:t>
      </w:r>
      <w:r w:rsidR="009328B4" w:rsidRPr="0065153D">
        <w:rPr>
          <w:rFonts w:ascii="Arial" w:hAnsi="Arial" w:cs="Arial"/>
        </w:rPr>
        <w:t>а</w:t>
      </w:r>
      <w:r w:rsidRPr="0065153D">
        <w:rPr>
          <w:rFonts w:ascii="Arial" w:hAnsi="Arial" w:cs="Arial"/>
        </w:rPr>
        <w:t xml:space="preserve"> им. Москвы</w:t>
      </w:r>
      <w:r w:rsidR="009328B4" w:rsidRPr="0065153D">
        <w:rPr>
          <w:rFonts w:ascii="Arial" w:hAnsi="Arial" w:cs="Arial"/>
        </w:rPr>
        <w:t>, рядом с</w:t>
      </w:r>
      <w:r w:rsidRPr="0065153D">
        <w:rPr>
          <w:rFonts w:ascii="Arial" w:hAnsi="Arial" w:cs="Arial"/>
        </w:rPr>
        <w:t xml:space="preserve"> Долгими прудами. В 7,5 км находится аэропорт Шереметьево.</w:t>
      </w:r>
    </w:p>
    <w:p w14:paraId="61E82792" w14:textId="481D5D04" w:rsidR="00513A25" w:rsidRPr="0065153D" w:rsidRDefault="009328B4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История освоения территории восходит к </w:t>
      </w:r>
      <w:r w:rsidR="00513A25" w:rsidRPr="00F70DC0">
        <w:rPr>
          <w:rFonts w:ascii="Arial" w:hAnsi="Arial" w:cs="Arial"/>
        </w:rPr>
        <w:t xml:space="preserve">XII веку. В </w:t>
      </w:r>
      <w:r w:rsidRPr="0065153D">
        <w:rPr>
          <w:rFonts w:ascii="Arial" w:hAnsi="Arial" w:cs="Arial"/>
        </w:rPr>
        <w:t xml:space="preserve">XVII </w:t>
      </w:r>
      <w:r w:rsidR="00513A25" w:rsidRPr="00F70DC0">
        <w:rPr>
          <w:rFonts w:ascii="Arial" w:hAnsi="Arial" w:cs="Arial"/>
        </w:rPr>
        <w:t>веке</w:t>
      </w:r>
      <w:r w:rsidR="00513A25" w:rsidRPr="0065153D">
        <w:rPr>
          <w:rFonts w:ascii="Arial" w:hAnsi="Arial" w:cs="Arial"/>
        </w:rPr>
        <w:t xml:space="preserve"> здесь располагались деревни Спасское-Котово и Виноградово – последняя принадлежала предкам А.С. Пушкина. </w:t>
      </w:r>
    </w:p>
    <w:p w14:paraId="2242EBCD" w14:textId="341922D9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1930-х годах в районе началось строительство канала им. Москвы.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Здесь появилось гидросооружение «Глубокая выемка» и судоремонтные мастерские, ставшие основой посёлка Водники и Хлебниковского машиностроительного завода.</w:t>
      </w:r>
    </w:p>
    <w:p w14:paraId="7C5CD031" w14:textId="47255B1C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1931 году было принято решение о создании базы для дирижаблей – будущего завода «Дирижаблестрой» и самого Долгопрудного. В 1932 году собран первый дирижабль «СССР В-3», а позже – трагически погибший «СССР В-6».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После закрытия дирижаблестроения на его базе возникли крупные научно-производственные предприятия: Долгопрудненское научно-производственное предприятие (далее по тексту ДНПП) и Долгопрудненское Конструкторское Бюро Автоматики (далее по тексту ДКБА).</w:t>
      </w:r>
      <w:r w:rsidR="00847894" w:rsidRPr="0065153D">
        <w:rPr>
          <w:rFonts w:ascii="Arial" w:hAnsi="Arial" w:cs="Arial"/>
        </w:rPr>
        <w:t xml:space="preserve"> Здесь же в 1937 </w:t>
      </w:r>
      <w:r w:rsidR="003624C2">
        <w:rPr>
          <w:rFonts w:ascii="Arial" w:hAnsi="Arial" w:cs="Arial"/>
        </w:rPr>
        <w:t xml:space="preserve">году </w:t>
      </w:r>
      <w:r w:rsidR="00847894" w:rsidRPr="0065153D">
        <w:rPr>
          <w:rFonts w:ascii="Arial" w:hAnsi="Arial" w:cs="Arial"/>
        </w:rPr>
        <w:t xml:space="preserve">начинал работу Долгопрудненский газовый завод, сейчас – ПО «Тонкий Органический Синтез» </w:t>
      </w:r>
      <w:r w:rsidR="003624C2">
        <w:rPr>
          <w:rFonts w:ascii="Arial" w:hAnsi="Arial" w:cs="Arial"/>
        </w:rPr>
        <w:br/>
      </w:r>
      <w:r w:rsidR="00847894" w:rsidRPr="0065153D">
        <w:rPr>
          <w:rFonts w:ascii="Arial" w:hAnsi="Arial" w:cs="Arial"/>
        </w:rPr>
        <w:t>(далее по тексту ПО «ТОС»), а в 1941</w:t>
      </w:r>
      <w:r w:rsidR="003624C2">
        <w:rPr>
          <w:rFonts w:ascii="Arial" w:hAnsi="Arial" w:cs="Arial"/>
        </w:rPr>
        <w:t xml:space="preserve"> году</w:t>
      </w:r>
      <w:r w:rsidR="00847894" w:rsidRPr="0065153D">
        <w:rPr>
          <w:rFonts w:ascii="Arial" w:hAnsi="Arial" w:cs="Arial"/>
        </w:rPr>
        <w:t xml:space="preserve"> была создана Центральная аэрологическая обсерватория (далее по тексту ЦАО).</w:t>
      </w:r>
    </w:p>
    <w:p w14:paraId="0FABD4E6" w14:textId="07F75065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1938 году поселок получил название Долгопрудный, а в 1957 </w:t>
      </w:r>
      <w:r w:rsidR="003624C2">
        <w:rPr>
          <w:rFonts w:ascii="Arial" w:hAnsi="Arial" w:cs="Arial"/>
        </w:rPr>
        <w:t xml:space="preserve">году </w:t>
      </w:r>
      <w:r w:rsidRPr="0065153D">
        <w:rPr>
          <w:rFonts w:ascii="Arial" w:hAnsi="Arial" w:cs="Arial"/>
        </w:rPr>
        <w:t xml:space="preserve">– статус города. В 1946 здесь был основан физико-технический факультет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МГУ им.</w:t>
      </w:r>
      <w:r w:rsidR="00C81479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М.В.</w:t>
      </w:r>
      <w:r w:rsidR="00C81479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Ломоносова, ставший впоследствии Московским физико-техническим институтом (далее по тексту МФТИ) – ведущим техническим вузом страны.</w:t>
      </w:r>
    </w:p>
    <w:p w14:paraId="4E134103" w14:textId="77777777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 1980-м годам город стал значимым научно-промышленным центром, развивающим ракетную и авиационную технику, энергетику, информатику, медтехнику и биотехнологии. В 1990-х наука сохранилась и адаптировалась к рынку: развились малые предприятия, продолжилась</w:t>
      </w:r>
      <w:r w:rsidRPr="0065153D" w:rsidDel="00164320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работа старых заводов.</w:t>
      </w:r>
    </w:p>
    <w:p w14:paraId="53B1F88A" w14:textId="50670618" w:rsidR="00513A25" w:rsidRPr="0065153D" w:rsidRDefault="00513A25" w:rsidP="00513A25">
      <w:pPr>
        <w:tabs>
          <w:tab w:val="left" w:pos="1276"/>
          <w:tab w:val="left" w:pos="524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Память об основателях и героях города бережно хранится в названиях улиц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памятниках.</w:t>
      </w:r>
    </w:p>
    <w:p w14:paraId="6D98A7E9" w14:textId="77777777" w:rsidR="00513A25" w:rsidRPr="0065153D" w:rsidRDefault="00513A25" w:rsidP="00513A25">
      <w:pPr>
        <w:pStyle w:val="ContentHeading"/>
        <w:numPr>
          <w:ilvl w:val="1"/>
          <w:numId w:val="1"/>
        </w:numPr>
        <w:spacing w:line="276" w:lineRule="auto"/>
        <w:rPr>
          <w:rFonts w:ascii="Arial" w:eastAsiaTheme="majorEastAsia" w:hAnsi="Arial" w:cs="Arial"/>
        </w:rPr>
      </w:pPr>
      <w:bookmarkStart w:id="8" w:name="_Toc202430683"/>
      <w:bookmarkStart w:id="9" w:name="_Toc202943292"/>
      <w:r w:rsidRPr="0065153D">
        <w:rPr>
          <w:rFonts w:ascii="Arial" w:eastAsiaTheme="majorEastAsia" w:hAnsi="Arial" w:cs="Arial"/>
        </w:rPr>
        <w:t>Оценка социально-экономической ситуации</w:t>
      </w:r>
      <w:bookmarkEnd w:id="8"/>
      <w:bookmarkEnd w:id="9"/>
    </w:p>
    <w:p w14:paraId="146E976C" w14:textId="77777777" w:rsidR="00513A25" w:rsidRPr="0065153D" w:rsidRDefault="00513A25" w:rsidP="00513A25">
      <w:pPr>
        <w:pStyle w:val="ContentHeading"/>
        <w:numPr>
          <w:ilvl w:val="2"/>
          <w:numId w:val="1"/>
        </w:numPr>
        <w:spacing w:line="276" w:lineRule="auto"/>
        <w:rPr>
          <w:rFonts w:ascii="Arial" w:eastAsiaTheme="majorEastAsia" w:hAnsi="Arial" w:cs="Arial"/>
        </w:rPr>
      </w:pPr>
      <w:bookmarkStart w:id="10" w:name="_Toc202430684"/>
      <w:bookmarkStart w:id="11" w:name="_Toc202943293"/>
      <w:r w:rsidRPr="0065153D">
        <w:rPr>
          <w:rFonts w:ascii="Arial" w:eastAsiaTheme="majorEastAsia" w:hAnsi="Arial" w:cs="Arial"/>
        </w:rPr>
        <w:t>Демографическая ситуация</w:t>
      </w:r>
      <w:bookmarkEnd w:id="10"/>
      <w:bookmarkEnd w:id="11"/>
    </w:p>
    <w:p w14:paraId="71B3D4C9" w14:textId="4748DFA8" w:rsidR="00513A25" w:rsidRPr="00C81479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Население городского округа Долгопрудный увеличивается: с 2014</w:t>
      </w:r>
      <w:r w:rsidR="003624C2">
        <w:rPr>
          <w:rFonts w:ascii="Arial" w:hAnsi="Arial" w:cs="Arial"/>
        </w:rPr>
        <w:t xml:space="preserve"> года</w:t>
      </w:r>
      <w:r w:rsidRPr="0065153D">
        <w:rPr>
          <w:rFonts w:ascii="Arial" w:hAnsi="Arial" w:cs="Arial"/>
        </w:rPr>
        <w:t xml:space="preserve"> население выросло на 22% к 2024</w:t>
      </w:r>
      <w:r w:rsidR="00C81479">
        <w:rPr>
          <w:rFonts w:ascii="Arial" w:hAnsi="Arial" w:cs="Arial"/>
        </w:rPr>
        <w:t>,</w:t>
      </w:r>
      <w:r w:rsidRPr="0065153D">
        <w:rPr>
          <w:rFonts w:ascii="Arial" w:hAnsi="Arial" w:cs="Arial"/>
        </w:rPr>
        <w:t xml:space="preserve"> что сопоставимо с темпом роста населения в </w:t>
      </w:r>
      <w:r w:rsidRPr="0065153D">
        <w:rPr>
          <w:rFonts w:ascii="Arial" w:hAnsi="Arial" w:cs="Arial"/>
        </w:rPr>
        <w:lastRenderedPageBreak/>
        <w:t>среднем по Московской области (21%) (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_Ref198844358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Рисунок </w:t>
      </w:r>
      <w:r w:rsidR="00F722D1">
        <w:rPr>
          <w:rFonts w:ascii="Arial" w:hAnsi="Arial" w:cs="Arial"/>
          <w:noProof/>
        </w:rPr>
        <w:t>1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 xml:space="preserve">). В городском округе Долгопрудном наблюдается положительное сальдо миграции за счет застройки новых микрорайонов и близости к Москве и естественный прирост населения. Средний коэффициент миграционного прироста в городском округе Долгопрудный в период с 2014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по 2024 </w:t>
      </w:r>
      <w:r w:rsidR="00DD4FC8">
        <w:rPr>
          <w:rFonts w:ascii="Arial" w:hAnsi="Arial" w:cs="Arial"/>
        </w:rPr>
        <w:t xml:space="preserve">года </w:t>
      </w:r>
      <w:r w:rsidRPr="0065153D">
        <w:rPr>
          <w:rFonts w:ascii="Arial" w:hAnsi="Arial" w:cs="Arial"/>
        </w:rPr>
        <w:t>составил 13,5</w:t>
      </w:r>
      <w:r w:rsidR="00C81479" w:rsidRPr="00C81479">
        <w:rPr>
          <w:rFonts w:ascii="Arial" w:hAnsi="Arial" w:cs="Arial"/>
        </w:rPr>
        <w:t>%</w:t>
      </w:r>
      <w:r w:rsidR="00C81479">
        <w:rPr>
          <w:rFonts w:ascii="Arial" w:hAnsi="Arial" w:cs="Arial"/>
        </w:rPr>
        <w:t>.</w:t>
      </w:r>
    </w:p>
    <w:p w14:paraId="1AF718F6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</w:p>
    <w:p w14:paraId="14854540" w14:textId="0D2B9B51" w:rsidR="00513A25" w:rsidRPr="0065153D" w:rsidRDefault="003624C2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513A25" w:rsidRPr="0065153D">
        <w:rPr>
          <w:rFonts w:ascii="Arial" w:hAnsi="Arial" w:cs="Arial"/>
        </w:rPr>
        <w:t xml:space="preserve"> </w:t>
      </w:r>
      <w:r w:rsidR="00513A25" w:rsidRPr="0065153D">
        <w:rPr>
          <w:rFonts w:ascii="Arial" w:hAnsi="Arial" w:cs="Arial"/>
          <w:noProof/>
        </w:rPr>
        <w:drawing>
          <wp:inline distT="0" distB="0" distL="0" distR="0" wp14:anchorId="4724394B" wp14:editId="55651550">
            <wp:extent cx="2257425" cy="167216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775" cy="1675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3A25" w:rsidRPr="0065153D">
        <w:rPr>
          <w:rFonts w:ascii="Arial" w:hAnsi="Arial" w:cs="Arial"/>
          <w:noProof/>
        </w:rPr>
        <w:drawing>
          <wp:inline distT="0" distB="0" distL="0" distR="0" wp14:anchorId="25110D11" wp14:editId="6379F5A6">
            <wp:extent cx="2276475" cy="1461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937" cy="1488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E5E59" w14:textId="4BBFFD72" w:rsidR="00513A25" w:rsidRPr="0065153D" w:rsidRDefault="00513A25" w:rsidP="00513A25">
      <w:pPr>
        <w:shd w:val="clear" w:color="auto" w:fill="FFFFFF"/>
        <w:spacing w:line="276" w:lineRule="auto"/>
        <w:jc w:val="center"/>
        <w:rPr>
          <w:rFonts w:ascii="Arial" w:hAnsi="Arial" w:cs="Arial"/>
        </w:rPr>
      </w:pPr>
      <w:r w:rsidRPr="0065153D">
        <w:rPr>
          <w:rFonts w:ascii="Arial" w:hAnsi="Arial" w:cs="Arial"/>
        </w:rPr>
        <w:t>г. о. Долгопрудн</w:t>
      </w:r>
      <w:r w:rsidR="003624C2">
        <w:rPr>
          <w:rFonts w:ascii="Arial" w:hAnsi="Arial" w:cs="Arial"/>
        </w:rPr>
        <w:t xml:space="preserve">ый                </w:t>
      </w:r>
      <w:r w:rsidRPr="0065153D">
        <w:rPr>
          <w:rFonts w:ascii="Arial" w:hAnsi="Arial" w:cs="Arial"/>
        </w:rPr>
        <w:t>Московская область</w:t>
      </w:r>
    </w:p>
    <w:p w14:paraId="3D365BB7" w14:textId="54383D61" w:rsidR="00513A25" w:rsidRPr="0065153D" w:rsidRDefault="00513A25" w:rsidP="00513A25">
      <w:pPr>
        <w:pStyle w:val="af1"/>
        <w:spacing w:line="276" w:lineRule="auto"/>
        <w:ind w:firstLine="567"/>
        <w:rPr>
          <w:rFonts w:ascii="Arial" w:hAnsi="Arial" w:cs="Arial"/>
        </w:rPr>
      </w:pPr>
      <w:bookmarkStart w:id="12" w:name="_Ref198844358"/>
      <w:r w:rsidRPr="0065153D">
        <w:rPr>
          <w:rFonts w:ascii="Arial" w:hAnsi="Arial" w:cs="Arial"/>
        </w:rPr>
        <w:t xml:space="preserve">Рисунок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Рисунок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1</w:t>
      </w:r>
      <w:r w:rsidRPr="0065153D">
        <w:rPr>
          <w:rFonts w:ascii="Arial" w:hAnsi="Arial" w:cs="Arial"/>
          <w:noProof/>
        </w:rPr>
        <w:fldChar w:fldCharType="end"/>
      </w:r>
      <w:bookmarkEnd w:id="12"/>
      <w:r w:rsidRPr="0065153D">
        <w:rPr>
          <w:rFonts w:ascii="Arial" w:hAnsi="Arial" w:cs="Arial"/>
        </w:rPr>
        <w:t xml:space="preserve"> – Динамика численности населения с 2014 по 2024 г., тыс. чел.</w:t>
      </w:r>
    </w:p>
    <w:p w14:paraId="69695E15" w14:textId="77777777" w:rsidR="00513A25" w:rsidRPr="0065153D" w:rsidRDefault="00513A25" w:rsidP="00513A25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</w:rPr>
      </w:pPr>
      <w:r w:rsidRPr="0065153D">
        <w:rPr>
          <w:rFonts w:ascii="Arial" w:hAnsi="Arial" w:cs="Arial"/>
        </w:rPr>
        <w:t>Источник: База данных показателей муниципальных образований, Росстат</w:t>
      </w:r>
    </w:p>
    <w:p w14:paraId="0A4B4D55" w14:textId="260E9C44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Половозрастная структура населения городского округа Долгопрудный сопоставима со средними значениями по Московской области. Среди муниципалитетов Московской области городской округ Долгопрудный занимает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22-е место по доле населения моложе трудоспособного возраста и 37-е – по доле трудоспособного возраста. При этом городской округ Долгопрудный имеет большую долю людей моложе трудоспособного возраста в сравнении с наукоградами Московской области, что формирует потенциал для роста трудовых ресурсов.</w:t>
      </w:r>
    </w:p>
    <w:p w14:paraId="05E27978" w14:textId="77777777" w:rsidR="00513A25" w:rsidRPr="0065153D" w:rsidRDefault="00513A25" w:rsidP="00647381">
      <w:pPr>
        <w:pStyle w:val="ContentHeading"/>
        <w:numPr>
          <w:ilvl w:val="2"/>
          <w:numId w:val="7"/>
        </w:numPr>
        <w:spacing w:line="276" w:lineRule="auto"/>
        <w:rPr>
          <w:rFonts w:ascii="Arial" w:eastAsiaTheme="majorEastAsia" w:hAnsi="Arial" w:cs="Arial"/>
        </w:rPr>
      </w:pPr>
      <w:bookmarkStart w:id="13" w:name="_Toc202430685"/>
      <w:bookmarkStart w:id="14" w:name="_Toc202943294"/>
      <w:r w:rsidRPr="0065153D">
        <w:rPr>
          <w:rFonts w:ascii="Arial" w:eastAsiaTheme="majorEastAsia" w:hAnsi="Arial" w:cs="Arial"/>
        </w:rPr>
        <w:t>Труд и занятость</w:t>
      </w:r>
      <w:bookmarkEnd w:id="13"/>
      <w:bookmarkEnd w:id="14"/>
    </w:p>
    <w:p w14:paraId="5C5A9DED" w14:textId="3BD546DD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Численность работников всех организаций и индивидуальных предпринимателей, осуществляющих производство на территории муниципального образования городского округа Долгопрудный, в 2024 составила 43,6 тыс. чел.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Между местным рынком труда и Москвой сформированы тесные трудовые связи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в рамках столичной агломерации: в экономике города занято 60% трудоспособного населения. Структура занятости городского округа Долгопрудный приближена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к</w:t>
      </w:r>
      <w:r w:rsidRPr="0065153D" w:rsidDel="00164320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типовой структуре занятости для наукоградов Московской области (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_Ref198844392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Рисунок </w:t>
      </w:r>
      <w:r w:rsidR="00F722D1">
        <w:rPr>
          <w:rFonts w:ascii="Arial" w:hAnsi="Arial" w:cs="Arial"/>
          <w:noProof/>
        </w:rPr>
        <w:t>2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 xml:space="preserve">), которая характеризуется большой долей занятых в науке и образовании. Среди муниципалитетов Московской области городской округ Долгопрудный находится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на 8-м месте по суммарной доле занятых в науке и в образовании.</w:t>
      </w:r>
    </w:p>
    <w:p w14:paraId="1B6962D1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</w:p>
    <w:p w14:paraId="3500BDF9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hAnsi="Arial" w:cs="Arial"/>
        </w:rPr>
      </w:pPr>
      <w:r w:rsidRPr="0065153D">
        <w:rPr>
          <w:rFonts w:ascii="Arial" w:hAnsi="Arial" w:cs="Arial"/>
          <w:noProof/>
        </w:rPr>
        <w:lastRenderedPageBreak/>
        <w:drawing>
          <wp:inline distT="0" distB="0" distL="0" distR="0" wp14:anchorId="179B699E" wp14:editId="0DCCCCC1">
            <wp:extent cx="5276850" cy="204684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451" cy="2067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4CF52" w14:textId="4B27AE9E" w:rsidR="00513A25" w:rsidRPr="0065153D" w:rsidRDefault="00513A25" w:rsidP="00513A25">
      <w:pPr>
        <w:pStyle w:val="af1"/>
        <w:spacing w:line="276" w:lineRule="auto"/>
        <w:rPr>
          <w:rFonts w:ascii="Arial" w:hAnsi="Arial" w:cs="Arial"/>
        </w:rPr>
      </w:pPr>
      <w:bookmarkStart w:id="15" w:name="_Ref198844392"/>
      <w:r w:rsidRPr="0065153D">
        <w:rPr>
          <w:rFonts w:ascii="Arial" w:hAnsi="Arial" w:cs="Arial"/>
        </w:rPr>
        <w:t xml:space="preserve">Рисунок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Рисунок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2</w:t>
      </w:r>
      <w:r w:rsidRPr="0065153D">
        <w:rPr>
          <w:rFonts w:ascii="Arial" w:hAnsi="Arial" w:cs="Arial"/>
          <w:noProof/>
        </w:rPr>
        <w:fldChar w:fldCharType="end"/>
      </w:r>
      <w:bookmarkEnd w:id="15"/>
      <w:r w:rsidRPr="0065153D">
        <w:rPr>
          <w:rFonts w:ascii="Arial" w:hAnsi="Arial" w:cs="Arial"/>
        </w:rPr>
        <w:t xml:space="preserve"> – Структура занятости в г. о. Долгопрудн</w:t>
      </w:r>
      <w:r w:rsidR="00DD4FC8">
        <w:rPr>
          <w:rFonts w:ascii="Arial" w:hAnsi="Arial" w:cs="Arial"/>
        </w:rPr>
        <w:t>ый</w:t>
      </w:r>
      <w:r w:rsidRPr="0065153D">
        <w:rPr>
          <w:rFonts w:ascii="Arial" w:hAnsi="Arial" w:cs="Arial"/>
        </w:rPr>
        <w:t xml:space="preserve">, Московской области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в наукоградах Московской области, 2024 </w:t>
      </w:r>
      <w:r w:rsidR="00C81479">
        <w:rPr>
          <w:rFonts w:ascii="Arial" w:hAnsi="Arial" w:cs="Arial"/>
        </w:rPr>
        <w:t>год</w:t>
      </w:r>
      <w:r w:rsidRPr="0065153D">
        <w:rPr>
          <w:rFonts w:ascii="Arial" w:hAnsi="Arial" w:cs="Arial"/>
        </w:rPr>
        <w:t>.</w:t>
      </w:r>
    </w:p>
    <w:p w14:paraId="1A128323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Источник: База данных показателей муниципальных образований, Росстат</w:t>
      </w:r>
    </w:p>
    <w:p w14:paraId="34423714" w14:textId="77777777" w:rsidR="00513A25" w:rsidRPr="0065153D" w:rsidRDefault="00513A25" w:rsidP="00513A25">
      <w:pPr>
        <w:pStyle w:val="ContentHeading"/>
        <w:spacing w:line="276" w:lineRule="auto"/>
        <w:ind w:left="720" w:firstLine="0"/>
        <w:rPr>
          <w:rFonts w:ascii="Arial" w:eastAsiaTheme="majorEastAsia" w:hAnsi="Arial" w:cs="Arial"/>
        </w:rPr>
      </w:pPr>
      <w:bookmarkStart w:id="16" w:name="_Toc202430686"/>
      <w:bookmarkStart w:id="17" w:name="_Toc202943295"/>
      <w:r w:rsidRPr="0065153D">
        <w:rPr>
          <w:rFonts w:ascii="Arial" w:eastAsiaTheme="majorEastAsia" w:hAnsi="Arial" w:cs="Arial"/>
        </w:rPr>
        <w:t>1.2.3. Экономика и бизнес</w:t>
      </w:r>
      <w:bookmarkEnd w:id="16"/>
      <w:bookmarkEnd w:id="17"/>
    </w:p>
    <w:p w14:paraId="6B47D899" w14:textId="37DD27B9" w:rsidR="00513A25" w:rsidRPr="0065153D" w:rsidRDefault="00513A25" w:rsidP="003624C2">
      <w:pPr>
        <w:pStyle w:val="11"/>
        <w:spacing w:line="276" w:lineRule="auto"/>
        <w:rPr>
          <w:rFonts w:ascii="Arial" w:eastAsia="Times New Roman" w:hAnsi="Arial" w:cs="Arial"/>
          <w:color w:val="auto"/>
          <w:lang w:eastAsia="ru-RU"/>
        </w:rPr>
      </w:pPr>
      <w:r w:rsidRPr="0065153D">
        <w:rPr>
          <w:rFonts w:ascii="Arial" w:eastAsia="Times New Roman" w:hAnsi="Arial" w:cs="Arial"/>
          <w:color w:val="auto"/>
          <w:lang w:eastAsia="ru-RU"/>
        </w:rPr>
        <w:t xml:space="preserve">Объем отгруженных товаров и услуг в городском округе Долгопрудный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в 2024 </w:t>
      </w:r>
      <w:r w:rsidR="00C81479">
        <w:rPr>
          <w:rFonts w:ascii="Arial" w:eastAsia="Times New Roman" w:hAnsi="Arial" w:cs="Arial"/>
          <w:color w:val="auto"/>
          <w:lang w:eastAsia="ru-RU"/>
        </w:rPr>
        <w:t>году.</w:t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 составил 143,6 млрд руб. Среди наукоградов Московской области городской округ Долгопрудный занимает 4-е место по данному показателю.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>С 2014 года объем отгруженных товаров и услуг вырос на 43%</w:t>
      </w:r>
      <w:r w:rsidRPr="0065153D">
        <w:rPr>
          <w:rStyle w:val="afc"/>
          <w:rFonts w:ascii="Arial" w:eastAsia="Times New Roman" w:hAnsi="Arial" w:cs="Arial"/>
          <w:color w:val="auto"/>
          <w:lang w:eastAsia="ru-RU"/>
        </w:rPr>
        <w:footnoteReference w:id="2"/>
      </w:r>
      <w:r w:rsidRPr="0065153D">
        <w:rPr>
          <w:rStyle w:val="a5"/>
          <w:rFonts w:ascii="Arial" w:eastAsia="Arial" w:hAnsi="Arial" w:cs="Arial"/>
          <w:color w:val="000000"/>
          <w:lang w:eastAsia="ru-RU"/>
        </w:rPr>
        <w:t xml:space="preserve">, </w:t>
      </w:r>
      <w:r w:rsidRPr="0065153D">
        <w:rPr>
          <w:rFonts w:ascii="Arial" w:eastAsia="Times New Roman" w:hAnsi="Arial" w:cs="Arial"/>
          <w:color w:val="auto"/>
          <w:lang w:eastAsia="ru-RU"/>
        </w:rPr>
        <w:t>что превышает темп роста ВРП Московской области (с 2014 г.</w:t>
      </w:r>
      <w:r w:rsidRPr="0065153D">
        <w:rPr>
          <w:rStyle w:val="afc"/>
          <w:rFonts w:ascii="Arial" w:eastAsia="Times New Roman" w:hAnsi="Arial" w:cs="Arial"/>
          <w:color w:val="auto"/>
          <w:lang w:eastAsia="ru-RU"/>
        </w:rPr>
        <w:footnoteReference w:id="3"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 – 38%). </w:t>
      </w:r>
    </w:p>
    <w:p w14:paraId="3E4D59B9" w14:textId="4A8873B7" w:rsidR="00513A25" w:rsidRPr="0065153D" w:rsidRDefault="00513A25" w:rsidP="003624C2">
      <w:pPr>
        <w:pStyle w:val="11"/>
        <w:spacing w:line="276" w:lineRule="auto"/>
        <w:rPr>
          <w:rFonts w:ascii="Arial" w:eastAsia="Times New Roman" w:hAnsi="Arial" w:cs="Arial"/>
          <w:color w:val="auto"/>
          <w:lang w:eastAsia="ru-RU"/>
        </w:rPr>
      </w:pPr>
      <w:r w:rsidRPr="0065153D">
        <w:rPr>
          <w:rFonts w:ascii="Arial" w:eastAsia="Times New Roman" w:hAnsi="Arial" w:cs="Arial"/>
          <w:color w:val="auto"/>
          <w:lang w:eastAsia="ru-RU"/>
        </w:rPr>
        <w:t xml:space="preserve">Крупнейшие предприятия Долгопрудного специализируются на таких отраслях, как производство медикаментов (АО «Фармстандарт»),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оборонно-промышленный комплекс (ПАО «ДНПП»), пищевое производство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(ООО «Чистая линия»), торговля (ООО «Ригла-Мо»), логистика и хранение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>(АО «ФМ Ложистик Восток») (</w:t>
      </w:r>
      <w:r w:rsidRPr="0065153D">
        <w:rPr>
          <w:rFonts w:ascii="Arial" w:eastAsia="Times New Roman" w:hAnsi="Arial" w:cs="Arial"/>
          <w:b/>
          <w:bCs/>
          <w:color w:val="auto"/>
          <w:lang w:eastAsia="ru-RU"/>
        </w:rPr>
        <w:fldChar w:fldCharType="begin"/>
      </w:r>
      <w:r w:rsidRPr="0065153D">
        <w:rPr>
          <w:rFonts w:ascii="Arial" w:eastAsia="Times New Roman" w:hAnsi="Arial" w:cs="Arial"/>
          <w:b/>
          <w:bCs/>
          <w:color w:val="auto"/>
          <w:lang w:eastAsia="ru-RU"/>
        </w:rPr>
        <w:instrText xml:space="preserve"> REF _Ref198845274 \h  \* MERGEFORMAT </w:instrText>
      </w:r>
      <w:r w:rsidRPr="0065153D">
        <w:rPr>
          <w:rFonts w:ascii="Arial" w:eastAsia="Times New Roman" w:hAnsi="Arial" w:cs="Arial"/>
          <w:b/>
          <w:bCs/>
          <w:color w:val="auto"/>
          <w:lang w:eastAsia="ru-RU"/>
        </w:rPr>
      </w:r>
      <w:r w:rsidRPr="0065153D">
        <w:rPr>
          <w:rFonts w:ascii="Arial" w:eastAsia="Times New Roman" w:hAnsi="Arial" w:cs="Arial"/>
          <w:b/>
          <w:bCs/>
          <w:color w:val="auto"/>
          <w:lang w:eastAsia="ru-RU"/>
        </w:rPr>
        <w:fldChar w:fldCharType="separate"/>
      </w:r>
      <w:r w:rsidR="00F722D1" w:rsidRPr="00F722D1">
        <w:rPr>
          <w:rStyle w:val="10"/>
          <w:rFonts w:eastAsiaTheme="majorEastAsia"/>
          <w:b w:val="0"/>
          <w:bCs/>
          <w:color w:val="auto"/>
          <w:sz w:val="24"/>
          <w:szCs w:val="24"/>
          <w:lang w:eastAsia="en-US"/>
        </w:rPr>
        <w:t>Приложение 1</w:t>
      </w:r>
      <w:r w:rsidRPr="0065153D">
        <w:rPr>
          <w:rFonts w:ascii="Arial" w:eastAsia="Times New Roman" w:hAnsi="Arial" w:cs="Arial"/>
          <w:b/>
          <w:bCs/>
          <w:color w:val="auto"/>
          <w:lang w:eastAsia="ru-RU"/>
        </w:rPr>
        <w:fldChar w:fldCharType="end"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). </w:t>
      </w:r>
    </w:p>
    <w:p w14:paraId="3877D6AA" w14:textId="0F6B0387" w:rsidR="00513A25" w:rsidRPr="0065153D" w:rsidRDefault="00513A25" w:rsidP="003624C2">
      <w:pPr>
        <w:pStyle w:val="11"/>
        <w:spacing w:line="276" w:lineRule="auto"/>
        <w:rPr>
          <w:rFonts w:ascii="Arial" w:eastAsia="Times New Roman" w:hAnsi="Arial" w:cs="Arial"/>
          <w:color w:val="auto"/>
          <w:lang w:eastAsia="ru-RU"/>
        </w:rPr>
      </w:pPr>
      <w:r w:rsidRPr="0065153D">
        <w:rPr>
          <w:rFonts w:ascii="Arial" w:eastAsia="Times New Roman" w:hAnsi="Arial" w:cs="Arial"/>
          <w:color w:val="auto"/>
          <w:lang w:eastAsia="ru-RU"/>
        </w:rPr>
        <w:t>В городском округе Долгопрудн</w:t>
      </w:r>
      <w:r w:rsidR="00DD4FC8">
        <w:rPr>
          <w:rFonts w:ascii="Arial" w:eastAsia="Times New Roman" w:hAnsi="Arial" w:cs="Arial"/>
          <w:color w:val="auto"/>
          <w:lang w:eastAsia="ru-RU"/>
        </w:rPr>
        <w:t>ый</w:t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 формируется благоприятный климат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>для развития предпринимательства. Доля созданных фирм</w:t>
      </w:r>
      <w:r w:rsidRPr="0065153D">
        <w:rPr>
          <w:rFonts w:ascii="Arial" w:hAnsi="Arial" w:cs="Arial"/>
        </w:rPr>
        <w:t xml:space="preserve"> (12%)</w:t>
      </w:r>
      <w:r w:rsidRPr="0065153D">
        <w:rPr>
          <w:rFonts w:ascii="Arial" w:hAnsi="Arial" w:cs="Arial"/>
          <w:vertAlign w:val="superscript"/>
        </w:rPr>
        <w:footnoteReference w:id="4"/>
      </w:r>
      <w:r w:rsidRPr="0065153D">
        <w:rPr>
          <w:rFonts w:ascii="Arial" w:hAnsi="Arial" w:cs="Arial"/>
        </w:rPr>
        <w:t xml:space="preserve"> больше,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чем в наукоградах Московской области, присутствует значительная доля предпринимателей и людей, готовящихся открыть свой бизнес (19%)</w:t>
      </w:r>
      <w:r w:rsidRPr="0065153D">
        <w:rPr>
          <w:rFonts w:ascii="Arial" w:hAnsi="Arial" w:cs="Arial"/>
          <w:vertAlign w:val="superscript"/>
        </w:rPr>
        <w:footnoteReference w:id="5"/>
      </w:r>
      <w:r w:rsidRPr="0065153D">
        <w:rPr>
          <w:rFonts w:ascii="Arial" w:hAnsi="Arial" w:cs="Arial"/>
        </w:rPr>
        <w:t xml:space="preserve">. </w:t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Для развития малого и среднего предпринимательства в реальном секторе экономики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на территории городского округа Долгопрудный проводится планомерная работа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t xml:space="preserve">по обеспечению благоприятных правовых и экономических условий ведения бизнеса; повышение качества существующего инфраструктурного обеспечения предпринимательства (масштабы охвата, расширение видов деятельности); устойчивое развитие информационно-консультационных услуг для нужд предпринимательства; повышение деловой и инвестиционной активности предпринимателей; создание условий для развития предприятий в приоритетных направлениях деятельности (производственные, научные, инновационные), </w:t>
      </w:r>
      <w:r w:rsidR="003624C2">
        <w:rPr>
          <w:rFonts w:ascii="Arial" w:eastAsia="Times New Roman" w:hAnsi="Arial" w:cs="Arial"/>
          <w:color w:val="auto"/>
          <w:lang w:eastAsia="ru-RU"/>
        </w:rPr>
        <w:br/>
      </w:r>
      <w:r w:rsidRPr="0065153D">
        <w:rPr>
          <w:rFonts w:ascii="Arial" w:eastAsia="Times New Roman" w:hAnsi="Arial" w:cs="Arial"/>
          <w:color w:val="auto"/>
          <w:lang w:eastAsia="ru-RU"/>
        </w:rPr>
        <w:lastRenderedPageBreak/>
        <w:t>как инструмент развития предпринимательского сообщества в округе функционирует Совет по малому и среднему предпринимательству при главе городского округа.</w:t>
      </w:r>
    </w:p>
    <w:p w14:paraId="68730408" w14:textId="04087CD1" w:rsidR="00513A25" w:rsidRPr="0065153D" w:rsidRDefault="00513A25" w:rsidP="00513A25">
      <w:pPr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Организовано взаимодействие с инвесторами, оказывается информационная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методологическая помощь, сопровождение проектов ведётся от момента формирования и предоставления земельного участка до начала эксплуатационного периода. </w:t>
      </w:r>
    </w:p>
    <w:p w14:paraId="728974CA" w14:textId="77777777" w:rsidR="00513A25" w:rsidRPr="0065153D" w:rsidRDefault="00513A25" w:rsidP="00513A25">
      <w:pPr>
        <w:pStyle w:val="ContentHeading"/>
        <w:spacing w:line="276" w:lineRule="auto"/>
        <w:ind w:left="720" w:firstLine="0"/>
        <w:rPr>
          <w:rFonts w:ascii="Arial" w:eastAsiaTheme="majorEastAsia" w:hAnsi="Arial" w:cs="Arial"/>
        </w:rPr>
      </w:pPr>
      <w:bookmarkStart w:id="18" w:name="_Toc202430687"/>
      <w:bookmarkStart w:id="19" w:name="_Toc202943296"/>
      <w:r w:rsidRPr="0065153D">
        <w:rPr>
          <w:rFonts w:ascii="Arial" w:eastAsiaTheme="majorEastAsia" w:hAnsi="Arial" w:cs="Arial"/>
        </w:rPr>
        <w:t>1.2.4 Инвестиции</w:t>
      </w:r>
      <w:bookmarkEnd w:id="18"/>
      <w:bookmarkEnd w:id="19"/>
    </w:p>
    <w:p w14:paraId="1E5266E4" w14:textId="117C54E5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Объем инвестиций в основной капитал в 2023 году в городском округе Долгопрудный составил 24,9 млрд руб. и 209 тыс. руб. на душу населения (по данному показателю городской округ занимает 8-е место среди муниципалитетов Московской области). Средний темп роста инвестиций в период с 2014 по 2024 гг. составил 5,5%</w:t>
      </w:r>
      <w:r w:rsidRPr="0065153D">
        <w:rPr>
          <w:rStyle w:val="afc"/>
          <w:rFonts w:ascii="Arial" w:hAnsi="Arial" w:cs="Arial"/>
        </w:rPr>
        <w:footnoteReference w:id="6"/>
      </w:r>
      <w:r w:rsidRPr="0065153D">
        <w:rPr>
          <w:rFonts w:ascii="Arial" w:hAnsi="Arial" w:cs="Arial"/>
        </w:rPr>
        <w:t xml:space="preserve"> в год. Доля собственных средств в общем объеме инвестиций в основной капитал составляет 23%, доля привлеченных средств – 77%. </w:t>
      </w:r>
    </w:p>
    <w:p w14:paraId="5A41F5E5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На территории городского округа Долгопрудный развиваются технопарк «Лихачевский» (190 резидентов) и индустриальный химический парк ТОС – первый индустриальный парк в химической отрасли (40 резидентов). </w:t>
      </w:r>
    </w:p>
    <w:p w14:paraId="2F832D75" w14:textId="11300E76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На базе МФТИ функционирует бизнес-инкубатор «Физтех.Старт», созданный при поддержке Эндаумент-фонда МФТИ. Бизнес-инкубатор предоставляет ресурсы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образовательные программы для молодых предпринимателей с целью поддержки и развития стартапов.</w:t>
      </w:r>
    </w:p>
    <w:p w14:paraId="56739E1F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Одним из рисков инвестиционного развития является наличие свободных земельных участков в московских районах, прилегающих к Долгопрудному, и объектов общественно-делового назначения на них (в частности «Физтех-парк»), которые перетягивают</w:t>
      </w:r>
      <w:r w:rsidRPr="0065153D" w:rsidDel="00CC64A2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кадры и, соответственно, налоговые поступления в другой регион.</w:t>
      </w:r>
    </w:p>
    <w:p w14:paraId="2C85E314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Крупнейшие инвестиционные проекты, реализуемые в городском округе Долгопрудный:</w:t>
      </w:r>
    </w:p>
    <w:p w14:paraId="27654B9C" w14:textId="7680DC3C" w:rsidR="00513A25" w:rsidRPr="0065153D" w:rsidRDefault="00513A25" w:rsidP="00C81479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−</w:t>
      </w:r>
      <w:r w:rsidRPr="0065153D">
        <w:rPr>
          <w:rFonts w:ascii="Arial" w:hAnsi="Arial" w:cs="Arial"/>
        </w:rPr>
        <w:tab/>
      </w:r>
      <w:r w:rsidR="00895996">
        <w:rPr>
          <w:rFonts w:ascii="Arial" w:hAnsi="Arial" w:cs="Arial"/>
        </w:rPr>
        <w:t>р</w:t>
      </w:r>
      <w:r w:rsidRPr="00F70DC0">
        <w:rPr>
          <w:rFonts w:ascii="Arial" w:hAnsi="Arial" w:cs="Arial"/>
        </w:rPr>
        <w:t>еконструкция</w:t>
      </w:r>
      <w:r w:rsidRPr="0065153D">
        <w:rPr>
          <w:rFonts w:ascii="Arial" w:hAnsi="Arial" w:cs="Arial"/>
        </w:rPr>
        <w:t xml:space="preserve">, техническое перевооружение здания завода научного центра АО «НИОПИК» – 3,5 млрд руб., 109 рабочих мест (2017 - 2025 гг.); </w:t>
      </w:r>
    </w:p>
    <w:p w14:paraId="7412753D" w14:textId="01B9EE32" w:rsidR="00513A25" w:rsidRPr="0065153D" w:rsidRDefault="00513A25" w:rsidP="00C81479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−</w:t>
      </w:r>
      <w:r w:rsidRPr="0065153D">
        <w:rPr>
          <w:rFonts w:ascii="Arial" w:hAnsi="Arial" w:cs="Arial"/>
        </w:rPr>
        <w:tab/>
      </w:r>
      <w:r w:rsidR="00895996">
        <w:rPr>
          <w:rFonts w:ascii="Arial" w:hAnsi="Arial" w:cs="Arial"/>
        </w:rPr>
        <w:t>с</w:t>
      </w:r>
      <w:r w:rsidRPr="00F70DC0">
        <w:rPr>
          <w:rFonts w:ascii="Arial" w:hAnsi="Arial" w:cs="Arial"/>
        </w:rPr>
        <w:t>троительство</w:t>
      </w:r>
      <w:r w:rsidRPr="0065153D">
        <w:rPr>
          <w:rFonts w:ascii="Arial" w:hAnsi="Arial" w:cs="Arial"/>
        </w:rPr>
        <w:t xml:space="preserve"> нового высокотехнологичного молокоперерабатывающего завода ООО «Чистая линия» (строительство производственного здания)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– 2,5 млрд руб., 500 рабочих мест (2023 - 2026 гг.); </w:t>
      </w:r>
    </w:p>
    <w:p w14:paraId="03288FA3" w14:textId="11F7CB25" w:rsidR="00513A25" w:rsidRPr="0065153D" w:rsidRDefault="00513A25" w:rsidP="00C81479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−</w:t>
      </w:r>
      <w:r w:rsidRPr="0065153D">
        <w:rPr>
          <w:rFonts w:ascii="Arial" w:hAnsi="Arial" w:cs="Arial"/>
        </w:rPr>
        <w:tab/>
      </w:r>
      <w:r w:rsidR="00895996">
        <w:rPr>
          <w:rFonts w:ascii="Arial" w:hAnsi="Arial" w:cs="Arial"/>
        </w:rPr>
        <w:t>о</w:t>
      </w:r>
      <w:r w:rsidRPr="00F70DC0">
        <w:rPr>
          <w:rFonts w:ascii="Arial" w:hAnsi="Arial" w:cs="Arial"/>
        </w:rPr>
        <w:t>тель</w:t>
      </w:r>
      <w:r w:rsidRPr="0065153D">
        <w:rPr>
          <w:rFonts w:ascii="Arial" w:hAnsi="Arial" w:cs="Arial"/>
        </w:rPr>
        <w:t xml:space="preserve"> с прилегающим тематическим парком «Физтех-лэнд» в рамках развития территории детского технопарка АНОО «Физтех-лицей» им. П.Л. Капицы – 1,5 млрд руб., 39 рабочих мест (2023-2030 гг.); </w:t>
      </w:r>
    </w:p>
    <w:p w14:paraId="461B1809" w14:textId="4E847732" w:rsidR="00513A25" w:rsidRPr="0065153D" w:rsidRDefault="00513A25" w:rsidP="00C81479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−</w:t>
      </w:r>
      <w:r w:rsidRPr="0065153D">
        <w:rPr>
          <w:rFonts w:ascii="Arial" w:hAnsi="Arial" w:cs="Arial"/>
        </w:rPr>
        <w:tab/>
      </w:r>
      <w:r w:rsidR="00895996">
        <w:rPr>
          <w:rFonts w:ascii="Arial" w:hAnsi="Arial" w:cs="Arial"/>
        </w:rPr>
        <w:t>с</w:t>
      </w:r>
      <w:r w:rsidRPr="00F70DC0">
        <w:rPr>
          <w:rFonts w:ascii="Arial" w:hAnsi="Arial" w:cs="Arial"/>
        </w:rPr>
        <w:t>троительство</w:t>
      </w:r>
      <w:r w:rsidRPr="0065153D">
        <w:rPr>
          <w:rFonts w:ascii="Arial" w:hAnsi="Arial" w:cs="Arial"/>
        </w:rPr>
        <w:t xml:space="preserve"> производственно-складского комплекса по обработке листового стекла для ж/д вагонов, самолетов, зданий ООО «ТД МОСАВТОСТЕКЛО» – 500 млн руб., </w:t>
      </w:r>
      <w:r w:rsidR="003624C2">
        <w:rPr>
          <w:rFonts w:ascii="Arial" w:hAnsi="Arial" w:cs="Arial"/>
        </w:rPr>
        <w:t>40 рабочих мест (2022-2025 гг.).</w:t>
      </w:r>
    </w:p>
    <w:p w14:paraId="1875F77A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20" w:name="_Toc202430688"/>
      <w:bookmarkStart w:id="21" w:name="_Toc202943297"/>
      <w:r w:rsidRPr="0065153D">
        <w:rPr>
          <w:rFonts w:ascii="Arial" w:eastAsiaTheme="majorEastAsia" w:hAnsi="Arial" w:cs="Arial"/>
        </w:rPr>
        <w:t>Уровень жизни населения</w:t>
      </w:r>
      <w:bookmarkEnd w:id="20"/>
      <w:bookmarkEnd w:id="21"/>
    </w:p>
    <w:p w14:paraId="00A3C483" w14:textId="77777777" w:rsidR="00513A25" w:rsidRPr="0065153D" w:rsidRDefault="00513A25" w:rsidP="00647381">
      <w:pPr>
        <w:pStyle w:val="ContentHeading"/>
        <w:numPr>
          <w:ilvl w:val="3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22" w:name="_Toc202430689"/>
      <w:bookmarkStart w:id="23" w:name="_Toc202943298"/>
      <w:r w:rsidRPr="0065153D">
        <w:rPr>
          <w:rFonts w:ascii="Arial" w:eastAsiaTheme="majorEastAsia" w:hAnsi="Arial" w:cs="Arial"/>
        </w:rPr>
        <w:t>Доходы населения</w:t>
      </w:r>
      <w:bookmarkEnd w:id="22"/>
      <w:bookmarkEnd w:id="23"/>
    </w:p>
    <w:p w14:paraId="25B68A1E" w14:textId="478039BD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Среднемесячная начисленная заработная плата в городском округе Долгопрудный в 2024 г. составила 141 тыс. руб., что значительно выше средней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по Московской области (99 тыс. руб.). Заработные платы в сфере научной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lastRenderedPageBreak/>
        <w:t>и технической деятельности являются самыми высокими среди наукоградов Московской области (197 тыс. руб., на 63% выше</w:t>
      </w:r>
      <w:r w:rsidRPr="0065153D" w:rsidDel="00CC64A2">
        <w:rPr>
          <w:rFonts w:ascii="Arial" w:eastAsiaTheme="majorEastAsia" w:hAnsi="Arial" w:cs="Arial"/>
        </w:rPr>
        <w:t xml:space="preserve"> </w:t>
      </w:r>
      <w:r w:rsidRPr="0065153D">
        <w:rPr>
          <w:rFonts w:ascii="Arial" w:eastAsiaTheme="majorEastAsia" w:hAnsi="Arial" w:cs="Arial"/>
        </w:rPr>
        <w:t xml:space="preserve">средней по региону), что выделяет научно-производственный комплекс (НПК) городского округа как перспективную сферу для трудоустройства. </w:t>
      </w:r>
    </w:p>
    <w:p w14:paraId="66DD6109" w14:textId="2FB9EA4F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Лидирующими отраслями по заработным платам также являются: финансовая деятельность (197 тыс. руб., на 23% выше средней по региону), обрабатывающая промышленность (152 тыс. руб., на 39% выше средней по региону), торговля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(147 тыс. руб., на 54% выше средней по региону). Наименьшие заработные платы отмечены в строительстве (47 тыс. руб., 40% от средней по региону)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ЖКХ</w:t>
      </w:r>
      <w:r w:rsidR="003624C2">
        <w:rPr>
          <w:rFonts w:ascii="Arial" w:eastAsiaTheme="majorEastAsia" w:hAnsi="Arial" w:cs="Arial"/>
        </w:rPr>
        <w:t xml:space="preserve"> </w:t>
      </w:r>
      <w:r w:rsidRPr="0065153D">
        <w:rPr>
          <w:rFonts w:ascii="Arial" w:eastAsiaTheme="majorEastAsia" w:hAnsi="Arial" w:cs="Arial"/>
        </w:rPr>
        <w:t>(60 тыс. руб., 86% от</w:t>
      </w:r>
      <w:r w:rsidRPr="0065153D" w:rsidDel="00CC64A2">
        <w:rPr>
          <w:rFonts w:ascii="Arial" w:eastAsiaTheme="majorEastAsia" w:hAnsi="Arial" w:cs="Arial"/>
        </w:rPr>
        <w:t xml:space="preserve"> </w:t>
      </w:r>
      <w:r w:rsidRPr="0065153D">
        <w:rPr>
          <w:rFonts w:ascii="Arial" w:eastAsiaTheme="majorEastAsia" w:hAnsi="Arial" w:cs="Arial"/>
        </w:rPr>
        <w:t xml:space="preserve">средней по региону). Разрыв между максимальной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минимальной заработной платой в городском округе Долгопрудный – 4,2 раза,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что превышает соответствующее значение в Московской области в 2,8 раза. </w:t>
      </w:r>
    </w:p>
    <w:p w14:paraId="55E08E31" w14:textId="6C90754F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При этом заработные платы в городском округе Долгопрудном уступают среднему уровню зарплат в Москве (151 тыс. руб. в 2024 году), что создает риски для вымывания квалифицированных кадров из города и формирования устойчивых потоков маятниковой миграции.</w:t>
      </w:r>
    </w:p>
    <w:p w14:paraId="22BBCFF5" w14:textId="4FED778D" w:rsidR="00513A25" w:rsidRPr="003624C2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/>
        </w:rPr>
      </w:pPr>
      <w:r w:rsidRPr="0065153D">
        <w:rPr>
          <w:rFonts w:ascii="Arial" w:eastAsiaTheme="majorEastAsia" w:hAnsi="Arial" w:cs="Arial"/>
        </w:rPr>
        <w:t xml:space="preserve">В последние годы средняя заработная плата устойчиво росла (рост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составил 21% с 2021 по 2024 гг.) и сохраняет положительную динамику.</w:t>
      </w:r>
    </w:p>
    <w:p w14:paraId="1A25C1E6" w14:textId="77777777" w:rsidR="00513A25" w:rsidRPr="0065153D" w:rsidRDefault="00513A25" w:rsidP="00647381">
      <w:pPr>
        <w:pStyle w:val="ContentHeading"/>
        <w:numPr>
          <w:ilvl w:val="3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24" w:name="_Toc202430690"/>
      <w:bookmarkStart w:id="25" w:name="_Toc202943299"/>
      <w:r w:rsidRPr="0065153D">
        <w:rPr>
          <w:rFonts w:ascii="Arial" w:eastAsiaTheme="majorEastAsia" w:hAnsi="Arial" w:cs="Arial"/>
        </w:rPr>
        <w:t>Здравоохранение</w:t>
      </w:r>
      <w:bookmarkEnd w:id="24"/>
      <w:bookmarkEnd w:id="25"/>
    </w:p>
    <w:p w14:paraId="358C4A81" w14:textId="728F7466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Смертность в трудоспособном возрасте в городском округе Долгопрудный ниже среднероссийского уровня (370 чел./100 тыс. чел. против 449 чел./100 тыс. чел.). Уровень младенческой смертности (2,5 промилле) и смертности от социально значимых заболеваний ниже, чем в среднем по Московской области. Одна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из наиболее распространенных причин смертности – сердечно-сосудистые заболевания.</w:t>
      </w:r>
    </w:p>
    <w:p w14:paraId="6213084F" w14:textId="7C49BF19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Учреждения здравоохранения характеризуются высокой обеспеченностью современным медицинским оборудованием. При этом обеспеченность койками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в больницах сократилась на 11% с 2014 г. в результате модернизации существующих мощностей. (</w:t>
      </w:r>
      <w:r w:rsidRPr="0065153D">
        <w:rPr>
          <w:rFonts w:ascii="Arial" w:eastAsiaTheme="majorEastAsia" w:hAnsi="Arial" w:cs="Arial"/>
          <w:lang w:val="en-US"/>
        </w:rPr>
        <w:fldChar w:fldCharType="begin"/>
      </w:r>
      <w:r w:rsidRPr="0065153D">
        <w:rPr>
          <w:rFonts w:ascii="Arial" w:eastAsiaTheme="majorEastAsia" w:hAnsi="Arial" w:cs="Arial"/>
        </w:rPr>
        <w:instrText xml:space="preserve"> </w:instrText>
      </w:r>
      <w:r w:rsidRPr="0065153D">
        <w:rPr>
          <w:rFonts w:ascii="Arial" w:eastAsiaTheme="majorEastAsia" w:hAnsi="Arial" w:cs="Arial"/>
          <w:lang w:val="en-US"/>
        </w:rPr>
        <w:instrText>REF</w:instrText>
      </w:r>
      <w:r w:rsidRPr="0065153D">
        <w:rPr>
          <w:rFonts w:ascii="Arial" w:eastAsiaTheme="majorEastAsia" w:hAnsi="Arial" w:cs="Arial"/>
        </w:rPr>
        <w:instrText xml:space="preserve"> _</w:instrText>
      </w:r>
      <w:r w:rsidRPr="0065153D">
        <w:rPr>
          <w:rFonts w:ascii="Arial" w:eastAsiaTheme="majorEastAsia" w:hAnsi="Arial" w:cs="Arial"/>
          <w:lang w:val="en-US"/>
        </w:rPr>
        <w:instrText>Ref</w:instrText>
      </w:r>
      <w:r w:rsidRPr="0065153D">
        <w:rPr>
          <w:rFonts w:ascii="Arial" w:eastAsiaTheme="majorEastAsia" w:hAnsi="Arial" w:cs="Arial"/>
        </w:rPr>
        <w:instrText>198844638 \</w:instrText>
      </w:r>
      <w:r w:rsidRPr="0065153D">
        <w:rPr>
          <w:rFonts w:ascii="Arial" w:eastAsiaTheme="majorEastAsia" w:hAnsi="Arial" w:cs="Arial"/>
          <w:lang w:val="en-US"/>
        </w:rPr>
        <w:instrText>h</w:instrText>
      </w:r>
      <w:r w:rsidRPr="0065153D">
        <w:rPr>
          <w:rFonts w:ascii="Arial" w:eastAsiaTheme="majorEastAsia" w:hAnsi="Arial" w:cs="Arial"/>
        </w:rPr>
        <w:instrText xml:space="preserve">  \* </w:instrText>
      </w:r>
      <w:r w:rsidRPr="0065153D">
        <w:rPr>
          <w:rFonts w:ascii="Arial" w:eastAsiaTheme="majorEastAsia" w:hAnsi="Arial" w:cs="Arial"/>
          <w:lang w:val="en-US"/>
        </w:rPr>
        <w:instrText>MERGEFORMAT</w:instrText>
      </w:r>
      <w:r w:rsidRPr="0065153D">
        <w:rPr>
          <w:rFonts w:ascii="Arial" w:eastAsiaTheme="majorEastAsia" w:hAnsi="Arial" w:cs="Arial"/>
        </w:rPr>
        <w:instrText xml:space="preserve"> </w:instrText>
      </w:r>
      <w:r w:rsidRPr="0065153D">
        <w:rPr>
          <w:rFonts w:ascii="Arial" w:eastAsiaTheme="majorEastAsia" w:hAnsi="Arial" w:cs="Arial"/>
          <w:lang w:val="en-US"/>
        </w:rPr>
      </w:r>
      <w:r w:rsidRPr="0065153D">
        <w:rPr>
          <w:rFonts w:ascii="Arial" w:eastAsiaTheme="majorEastAsia" w:hAnsi="Arial" w:cs="Arial"/>
          <w:lang w:val="en-US"/>
        </w:rPr>
        <w:fldChar w:fldCharType="separate"/>
      </w:r>
      <w:r w:rsidR="00F722D1" w:rsidRPr="0065153D">
        <w:rPr>
          <w:rFonts w:ascii="Arial" w:hAnsi="Arial" w:cs="Arial"/>
        </w:rPr>
        <w:t xml:space="preserve">Рисунок </w:t>
      </w:r>
      <w:r w:rsidR="00F722D1">
        <w:rPr>
          <w:rFonts w:ascii="Arial" w:hAnsi="Arial" w:cs="Arial"/>
          <w:noProof/>
        </w:rPr>
        <w:t>3</w:t>
      </w:r>
      <w:r w:rsidRPr="0065153D">
        <w:rPr>
          <w:rFonts w:ascii="Arial" w:eastAsiaTheme="majorEastAsia" w:hAnsi="Arial" w:cs="Arial"/>
          <w:lang w:val="en-US"/>
        </w:rPr>
        <w:fldChar w:fldCharType="end"/>
      </w:r>
      <w:r w:rsidRPr="0065153D">
        <w:rPr>
          <w:rFonts w:ascii="Arial" w:eastAsiaTheme="majorEastAsia" w:hAnsi="Arial" w:cs="Arial"/>
        </w:rPr>
        <w:t xml:space="preserve">). Несмотря на постепенный рост обеспеченности врачами,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все еще отмечается дефицит специалистов как с высшим, так и со средним медицинским образованием для кадрового обеспечения учреждений здравоохранения </w:t>
      </w:r>
      <w:r w:rsidR="00C81479">
        <w:rPr>
          <w:rFonts w:ascii="Arial" w:eastAsiaTheme="majorEastAsia" w:hAnsi="Arial" w:cs="Arial"/>
        </w:rPr>
        <w:t>округа</w:t>
      </w:r>
      <w:r w:rsidRPr="0065153D">
        <w:rPr>
          <w:rFonts w:ascii="Arial" w:eastAsiaTheme="majorEastAsia" w:hAnsi="Arial" w:cs="Arial"/>
        </w:rPr>
        <w:t>.</w:t>
      </w:r>
    </w:p>
    <w:p w14:paraId="0F32A98D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259F3A73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noProof/>
        </w:rPr>
        <w:drawing>
          <wp:inline distT="0" distB="0" distL="0" distR="0" wp14:anchorId="7C7FD967" wp14:editId="4FC43F3A">
            <wp:extent cx="3475154" cy="2052000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569" cy="2056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921867" w14:textId="11C6F230" w:rsidR="00513A25" w:rsidRPr="0065153D" w:rsidRDefault="00513A25" w:rsidP="00513A25">
      <w:pPr>
        <w:pStyle w:val="af1"/>
        <w:spacing w:line="276" w:lineRule="auto"/>
        <w:rPr>
          <w:rFonts w:ascii="Arial" w:eastAsiaTheme="majorEastAsia" w:hAnsi="Arial" w:cs="Arial"/>
        </w:rPr>
      </w:pPr>
      <w:bookmarkStart w:id="26" w:name="_Ref198844638"/>
      <w:r w:rsidRPr="0065153D">
        <w:rPr>
          <w:rFonts w:ascii="Arial" w:hAnsi="Arial" w:cs="Arial"/>
        </w:rPr>
        <w:t xml:space="preserve">Рисунок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Рисунок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3</w:t>
      </w:r>
      <w:r w:rsidRPr="0065153D">
        <w:rPr>
          <w:rFonts w:ascii="Arial" w:hAnsi="Arial" w:cs="Arial"/>
          <w:noProof/>
        </w:rPr>
        <w:fldChar w:fldCharType="end"/>
      </w:r>
      <w:bookmarkEnd w:id="26"/>
      <w:r w:rsidRPr="0065153D">
        <w:rPr>
          <w:rFonts w:ascii="Arial" w:hAnsi="Arial" w:cs="Arial"/>
        </w:rPr>
        <w:t xml:space="preserve"> </w:t>
      </w:r>
      <w:r w:rsidRPr="0065153D">
        <w:rPr>
          <w:rFonts w:ascii="Arial" w:eastAsiaTheme="majorEastAsia" w:hAnsi="Arial" w:cs="Arial"/>
        </w:rPr>
        <w:t>– Обеспеченность врачами и больничными койками в г. о. Долгопрудн</w:t>
      </w:r>
      <w:r w:rsidR="00DD4FC8">
        <w:rPr>
          <w:rFonts w:ascii="Arial" w:eastAsiaTheme="majorEastAsia" w:hAnsi="Arial" w:cs="Arial"/>
        </w:rPr>
        <w:t>ый</w:t>
      </w:r>
    </w:p>
    <w:p w14:paraId="47BF2453" w14:textId="77777777" w:rsidR="00513A25" w:rsidRPr="003624C2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/>
        </w:rPr>
      </w:pPr>
      <w:r w:rsidRPr="0065153D">
        <w:rPr>
          <w:rFonts w:ascii="Arial" w:eastAsiaTheme="majorEastAsia" w:hAnsi="Arial" w:cs="Arial"/>
        </w:rPr>
        <w:lastRenderedPageBreak/>
        <w:t>Источник: База данных показателей муниципальных образований, Росстат</w:t>
      </w:r>
    </w:p>
    <w:p w14:paraId="0AE15621" w14:textId="77777777" w:rsidR="00513A25" w:rsidRPr="0065153D" w:rsidRDefault="00513A25" w:rsidP="00647381">
      <w:pPr>
        <w:pStyle w:val="ContentHeading"/>
        <w:numPr>
          <w:ilvl w:val="3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27" w:name="_Toc202430691"/>
      <w:bookmarkStart w:id="28" w:name="_Toc202943300"/>
      <w:r w:rsidRPr="0065153D">
        <w:rPr>
          <w:rFonts w:ascii="Arial" w:eastAsiaTheme="majorEastAsia" w:hAnsi="Arial" w:cs="Arial"/>
        </w:rPr>
        <w:t>Образование</w:t>
      </w:r>
      <w:bookmarkEnd w:id="27"/>
      <w:bookmarkEnd w:id="28"/>
      <w:r w:rsidRPr="0065153D">
        <w:rPr>
          <w:rFonts w:ascii="Arial" w:eastAsiaTheme="majorEastAsia" w:hAnsi="Arial" w:cs="Arial"/>
        </w:rPr>
        <w:t xml:space="preserve"> </w:t>
      </w:r>
    </w:p>
    <w:p w14:paraId="01B1D887" w14:textId="4BD55D9E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Образовательная система Долгопрудного сочетает лучшие в стране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физико-математические школы, колледж и ведущий технический вуз – МФТИ. </w:t>
      </w:r>
    </w:p>
    <w:p w14:paraId="1ECC70C9" w14:textId="6086C8B4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городе функционируют 11 муниципальных общеобразовательных организаций, в которых обучаются 23 930 человек. Десять из этих учреждений включают дошкольные отделения. В 2023 году были построены два детских сада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на 135 мест, а в 2024 году – дошкольный корпус на 155 мест.</w:t>
      </w:r>
    </w:p>
    <w:p w14:paraId="240F9C46" w14:textId="2084103B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Особое место в образовательной системе города занимает Физтех-лицей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им. П. Л. Капицы, признанный лучшей школой страны по рейтингу RAEX в 2024 году</w:t>
      </w:r>
      <w:r w:rsidRPr="0065153D">
        <w:rPr>
          <w:rStyle w:val="afc"/>
          <w:rFonts w:ascii="Arial" w:hAnsi="Arial" w:cs="Arial"/>
        </w:rPr>
        <w:footnoteReference w:id="7"/>
      </w:r>
      <w:r w:rsidRPr="0065153D">
        <w:rPr>
          <w:rFonts w:ascii="Arial" w:hAnsi="Arial" w:cs="Arial"/>
        </w:rPr>
        <w:t xml:space="preserve">. </w:t>
      </w:r>
    </w:p>
    <w:p w14:paraId="05EAFE54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Кроме того, в городе действуют три аккредитованные частные школы и одна государственная гимназия.</w:t>
      </w:r>
    </w:p>
    <w:p w14:paraId="232B8847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Образовательные организации города стабильно обеспечивают высокие академические результаты. Девять школ вошли в «зелёную зону» рейтинга Московской области</w:t>
      </w:r>
      <w:r w:rsidRPr="0065153D">
        <w:rPr>
          <w:rStyle w:val="afc"/>
          <w:rFonts w:ascii="Arial" w:hAnsi="Arial" w:cs="Arial"/>
        </w:rPr>
        <w:footnoteReference w:id="8"/>
      </w:r>
      <w:r w:rsidRPr="0065153D">
        <w:rPr>
          <w:rFonts w:ascii="Arial" w:hAnsi="Arial" w:cs="Arial"/>
        </w:rPr>
        <w:t xml:space="preserve">, четыре – в ТОП-300 рейтинга RAEX по конкурентоспособности выпускников (2024 год) . </w:t>
      </w:r>
    </w:p>
    <w:p w14:paraId="5817C244" w14:textId="719FEA35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2024 году доля выпускников, набравших 250+ баллов по трём предметам ЕГЭ, составила 40,4%. По этому показателю Долгопрудный входит в число лидеров Московской области. Долгопрудненские школьники успешно выступают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 региональном и заключительном этапе ВСОШ. 70% участников стали призерами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победителями.</w:t>
      </w:r>
    </w:p>
    <w:p w14:paraId="22848691" w14:textId="77777777" w:rsidR="00513A25" w:rsidRPr="0065153D" w:rsidRDefault="00513A25" w:rsidP="00513A25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Две образовательные организации города являются Федеральными инновационными площадками: «Система клубной работы как инструмент развития самоуправления обучающихся» (МБОУ СОШ №7), «Модель профориентационной работы с обучающимся с ОВЗ с интеллектуальными нарушениями и их социализации через сетевое взаимодействие «Школа-колледж» (МАОУ СОШ №11). Внедряются обновлённые федеральные государственные образовательные стандарты, реализуется программа «Школа полного дня», развиваются стажировочные площадки для педагогов. Школы города участвуют в федеральных проектах «Цифровая образовательная среда» и «Школа Минпросвещения России», а также выступают экспериментальными площадками по внедрению новых образовательных стандартов. </w:t>
      </w:r>
    </w:p>
    <w:p w14:paraId="512B36AD" w14:textId="0ECCE9C3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Дополнительное образование в Долгопрудном охватывает 17 537 детей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реализуется на базе 2 учреждений и 11 школ. Приоритет – наука, искусство, техника, патриотическое воспитание. Развиваются кружки, проектные и клубные форматы.</w:t>
      </w:r>
    </w:p>
    <w:p w14:paraId="01DD6810" w14:textId="3899CCA6" w:rsidR="00513A25" w:rsidRPr="0065153D" w:rsidRDefault="00513A25" w:rsidP="00513A25">
      <w:pPr>
        <w:shd w:val="clear" w:color="auto" w:fill="FFFFFF"/>
        <w:spacing w:line="276" w:lineRule="auto"/>
        <w:ind w:firstLine="993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Несмотря на высокие результаты, система образования Долгопрудного сталкивается с рядом структурных вызовов. По состоянию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 2023 год 19,5% школьников обучаются во вторую смену. Также сохраняется дефицит педагогических кадров, особенно в профильных классах. Привлечение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удержание квалифицированных учителей остаётся ключевым условием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для дальнейшего развития.</w:t>
      </w:r>
    </w:p>
    <w:p w14:paraId="25EDDFCB" w14:textId="0CA29FCB" w:rsidR="00513A25" w:rsidRPr="0065153D" w:rsidRDefault="00513A25" w:rsidP="00513A25">
      <w:pPr>
        <w:shd w:val="clear" w:color="auto" w:fill="FFFFFF"/>
        <w:spacing w:line="276" w:lineRule="auto"/>
        <w:ind w:firstLine="993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lastRenderedPageBreak/>
        <w:t xml:space="preserve">Основным элементом образовательной экосистемы Долгопрудного является Технопарк Физтех-лицея им. П.Л. Капицы – крупнейший в России детский технопарк естественно-научной направленности. Ежегодно он охватывает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более 10 000 школьников и педагогов. В его составе – более 50 лабораторий, мастерские, планетарий, обсерватория, музей и агрозона. Модель технопарка адаптирует принципы системы Физтеха для школьного уровня, сочетая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их с международными практиками.</w:t>
      </w:r>
    </w:p>
    <w:p w14:paraId="31AF2825" w14:textId="68A6C146" w:rsidR="00513A25" w:rsidRPr="0065153D" w:rsidRDefault="00513A25" w:rsidP="00513A25">
      <w:pPr>
        <w:shd w:val="clear" w:color="auto" w:fill="FFFFFF"/>
        <w:spacing w:line="276" w:lineRule="auto"/>
        <w:ind w:firstLine="993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Фонд развития Физтех-школ, созданный выпускниками МФТИ, поддерживает технопарк и реализует всероссийские программы, такие как «Наука в регионы»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«Классы ФИЗТЕХ XXI». В 2023 году участниками программ стали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свыше 60 000 школьников и педагогов. Деятельность фонда укрепляет позиции Долгопрудного как одного из ведущих центров инженерного и научного образования.</w:t>
      </w:r>
    </w:p>
    <w:p w14:paraId="27A3E32B" w14:textId="4B97B0D5" w:rsidR="00513A25" w:rsidRPr="0065153D" w:rsidRDefault="00513A25" w:rsidP="00513A25">
      <w:pPr>
        <w:shd w:val="clear" w:color="auto" w:fill="FFFFFF"/>
        <w:spacing w:line="276" w:lineRule="auto"/>
        <w:ind w:firstLine="993"/>
        <w:jc w:val="both"/>
        <w:rPr>
          <w:rFonts w:ascii="Arial" w:eastAsiaTheme="majorEastAsia" w:hAnsi="Arial" w:cs="Arial"/>
        </w:rPr>
      </w:pPr>
      <w:r w:rsidRPr="0065153D">
        <w:rPr>
          <w:rFonts w:ascii="Arial" w:hAnsi="Arial" w:cs="Arial"/>
        </w:rPr>
        <w:t>Подготовку специалистов среднего профессионального образования осуществляет физтех-колледж.</w:t>
      </w:r>
      <w:r w:rsidRPr="0065153D" w:rsidDel="00DE62D7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 xml:space="preserve">Колледж ориентирован на подготовку кадров в сфере ИТ, инженерных и естественно-научных дисциплин, включая прикладную математику и робототехнику. Колледж входит в образовательный кластер МФТИ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высокотехнологичных компаний, участвует в федеральном проекте «Профессионалитет» и обеспечивает подготовку по наиболее востребованным направлениям. Ведётся работа по созданию шести специализированных зон обучения: беспилотные авиационные системы, робототехника и ИИ, системное администрирование, веб-технологии, математическое моделирование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с </w:t>
      </w:r>
      <w:r w:rsidR="00BE083E">
        <w:rPr>
          <w:rFonts w:ascii="Arial" w:hAnsi="Arial" w:cs="Arial"/>
        </w:rPr>
        <w:t>искусственным интеллектом</w:t>
      </w:r>
      <w:r w:rsidRPr="0065153D">
        <w:rPr>
          <w:rFonts w:ascii="Arial" w:hAnsi="Arial" w:cs="Arial"/>
        </w:rPr>
        <w:t>, машинное обучение и нейросети. Налажено взаимодействие с предприятиями, выстроены маршруты дальнейшего трудоустройства выпускников.</w:t>
      </w:r>
    </w:p>
    <w:p w14:paraId="554EA649" w14:textId="07A52EFA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На территории города расположен один из ведущих технических вузов России – МФТИ, занимающий 1 место в программе «Приоритет-2030» и стабильно входящий в топ-3 национальных рейтингов (</w:t>
      </w:r>
      <w:r w:rsidRPr="0065153D">
        <w:rPr>
          <w:rFonts w:ascii="Arial" w:eastAsiaTheme="majorEastAsia" w:hAnsi="Arial" w:cs="Arial"/>
          <w:lang w:val="en-US"/>
        </w:rPr>
        <w:t>RAEX</w:t>
      </w:r>
      <w:r w:rsidRPr="0065153D">
        <w:rPr>
          <w:rFonts w:ascii="Arial" w:eastAsiaTheme="majorEastAsia" w:hAnsi="Arial" w:cs="Arial"/>
        </w:rPr>
        <w:t xml:space="preserve">, Интерфакс, «Три миссии университета»). Средний балл ЕГЭ на бюджет – 98, работают более 200 научных лабораторий.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В 2024 году МФТИ возглавил рейтинг Передовых инженерных школ (ПИШ), представив успешную модель подготовки по направлениям радиолокации, ИИ, беспилотных систем, фотоники и генетики. </w:t>
      </w:r>
    </w:p>
    <w:p w14:paraId="454E2B2A" w14:textId="77777777" w:rsidR="00513A25" w:rsidRPr="0065153D" w:rsidRDefault="00513A25" w:rsidP="00647381">
      <w:pPr>
        <w:pStyle w:val="ContentHeading"/>
        <w:numPr>
          <w:ilvl w:val="3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29" w:name="_Toc202430692"/>
      <w:bookmarkStart w:id="30" w:name="_Toc202943301"/>
      <w:r w:rsidRPr="0065153D">
        <w:rPr>
          <w:rFonts w:ascii="Arial" w:eastAsiaTheme="majorEastAsia" w:hAnsi="Arial" w:cs="Arial"/>
        </w:rPr>
        <w:t>Физическая культура</w:t>
      </w:r>
      <w:bookmarkEnd w:id="29"/>
      <w:bookmarkEnd w:id="30"/>
      <w:r w:rsidRPr="0065153D">
        <w:rPr>
          <w:rFonts w:ascii="Arial" w:eastAsiaTheme="majorEastAsia" w:hAnsi="Arial" w:cs="Arial"/>
        </w:rPr>
        <w:t xml:space="preserve"> </w:t>
      </w:r>
    </w:p>
    <w:p w14:paraId="62DAD2A2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В Долгопрудном развита инфраструктура физической культуры и спорта. Ключевым объектом является многофункциональный спорткомплекс «Салют», созданный на базе стадиона 1930-х годов. В нём работают квалифицированные тренеры, действуют секции для детей (34 направления) и взрослых (22 направления), доступны бассейны, каток и тренажёрный зал. Комплекс имеет два филиала.</w:t>
      </w:r>
    </w:p>
    <w:p w14:paraId="7FCF6BA9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Дополнительно занятия организованы в спорткомплексе Физтех-лицея и клубах ДК «Вперед!». С 1963 года работает Спортивная школа с отделениями по гандболу, боксу, шахматам, регби и плаванию. Школа «Парус» развивает греблю и парусный спорт.</w:t>
      </w:r>
    </w:p>
    <w:p w14:paraId="5362384A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Появляются новые крупные частные учреждения – ледовая арена «Генезис», ФОК «Водник», фитнес-клуб Eco Fitness. Во дворах и парках устанавливаются теннисные столы.</w:t>
      </w:r>
    </w:p>
    <w:p w14:paraId="7A165F7F" w14:textId="63FFFADB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lastRenderedPageBreak/>
        <w:t xml:space="preserve">Уникальное и знаковое событие для города – ежегодный «Матч века» выпускников МФТИ по футболу в пяти возрастных категориях. Он проводится </w:t>
      </w:r>
      <w:r w:rsidR="003624C2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 1968 г</w:t>
      </w:r>
      <w:r w:rsidR="003624C2">
        <w:rPr>
          <w:rFonts w:ascii="Arial" w:hAnsi="Arial" w:cs="Arial"/>
        </w:rPr>
        <w:t>ода</w:t>
      </w:r>
      <w:r w:rsidRPr="0065153D">
        <w:rPr>
          <w:rFonts w:ascii="Arial" w:hAnsi="Arial" w:cs="Arial"/>
        </w:rPr>
        <w:t xml:space="preserve"> и длится 24 часа подряд без перерыва. </w:t>
      </w:r>
    </w:p>
    <w:p w14:paraId="475A8B90" w14:textId="77777777" w:rsidR="00513A25" w:rsidRPr="0065153D" w:rsidRDefault="00513A25" w:rsidP="00647381">
      <w:pPr>
        <w:pStyle w:val="ContentHeading"/>
        <w:numPr>
          <w:ilvl w:val="3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31" w:name="_Toc202430693"/>
      <w:bookmarkStart w:id="32" w:name="_Toc202943302"/>
      <w:r w:rsidRPr="0065153D">
        <w:rPr>
          <w:rFonts w:ascii="Arial" w:eastAsiaTheme="majorEastAsia" w:hAnsi="Arial" w:cs="Arial"/>
        </w:rPr>
        <w:t>Городская среда</w:t>
      </w:r>
      <w:bookmarkEnd w:id="31"/>
      <w:bookmarkEnd w:id="32"/>
    </w:p>
    <w:p w14:paraId="77A8FA09" w14:textId="4166B482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Согласно Индексу качества городской среды Минстроя России</w:t>
      </w:r>
      <w:r w:rsidRPr="0065153D">
        <w:rPr>
          <w:rStyle w:val="afc"/>
          <w:rFonts w:ascii="Arial" w:eastAsiaTheme="majorEastAsia" w:hAnsi="Arial" w:cs="Arial"/>
        </w:rPr>
        <w:footnoteReference w:id="9"/>
      </w:r>
      <w:r w:rsidRPr="0065153D">
        <w:rPr>
          <w:rFonts w:ascii="Arial" w:eastAsiaTheme="majorEastAsia" w:hAnsi="Arial" w:cs="Arial"/>
        </w:rPr>
        <w:t xml:space="preserve">, городской округ Долгопрудный является «городом с благоприятной городской средой»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со значением в 282 балла (из 360 возможных) в 2024 году. Долгопрудный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занимает 6-е место среди группы больших городов Московской области. Индекс города Долгопрудный превышает среднее значение по Московской области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(260 баллов) и по наукоградам Московской области (273 балла, выше только Реутов). Высоко оценивается жилье, общегородское пространство и общественно-деловая инфраструктура, но отмечается потребность в социально-досуговой инфраструктуре и озеленении пространства (</w:t>
      </w:r>
      <w:r w:rsidRPr="0065153D">
        <w:rPr>
          <w:rFonts w:ascii="Arial" w:eastAsiaTheme="majorEastAsia" w:hAnsi="Arial" w:cs="Arial"/>
          <w:lang w:val="en-US"/>
        </w:rPr>
        <w:fldChar w:fldCharType="begin"/>
      </w:r>
      <w:r w:rsidRPr="0065153D">
        <w:rPr>
          <w:rFonts w:ascii="Arial" w:eastAsiaTheme="majorEastAsia" w:hAnsi="Arial" w:cs="Arial"/>
        </w:rPr>
        <w:instrText xml:space="preserve"> </w:instrText>
      </w:r>
      <w:r w:rsidRPr="0065153D">
        <w:rPr>
          <w:rFonts w:ascii="Arial" w:eastAsiaTheme="majorEastAsia" w:hAnsi="Arial" w:cs="Arial"/>
          <w:lang w:val="en-US"/>
        </w:rPr>
        <w:instrText>REF</w:instrText>
      </w:r>
      <w:r w:rsidRPr="0065153D">
        <w:rPr>
          <w:rFonts w:ascii="Arial" w:eastAsiaTheme="majorEastAsia" w:hAnsi="Arial" w:cs="Arial"/>
        </w:rPr>
        <w:instrText xml:space="preserve"> _</w:instrText>
      </w:r>
      <w:r w:rsidRPr="0065153D">
        <w:rPr>
          <w:rFonts w:ascii="Arial" w:eastAsiaTheme="majorEastAsia" w:hAnsi="Arial" w:cs="Arial"/>
          <w:lang w:val="en-US"/>
        </w:rPr>
        <w:instrText>Ref</w:instrText>
      </w:r>
      <w:r w:rsidRPr="0065153D">
        <w:rPr>
          <w:rFonts w:ascii="Arial" w:eastAsiaTheme="majorEastAsia" w:hAnsi="Arial" w:cs="Arial"/>
        </w:rPr>
        <w:instrText>198844685 \</w:instrText>
      </w:r>
      <w:r w:rsidRPr="0065153D">
        <w:rPr>
          <w:rFonts w:ascii="Arial" w:eastAsiaTheme="majorEastAsia" w:hAnsi="Arial" w:cs="Arial"/>
          <w:lang w:val="en-US"/>
        </w:rPr>
        <w:instrText>h</w:instrText>
      </w:r>
      <w:r w:rsidRPr="0065153D">
        <w:rPr>
          <w:rFonts w:ascii="Arial" w:eastAsiaTheme="majorEastAsia" w:hAnsi="Arial" w:cs="Arial"/>
        </w:rPr>
        <w:instrText xml:space="preserve">  \* </w:instrText>
      </w:r>
      <w:r w:rsidRPr="0065153D">
        <w:rPr>
          <w:rFonts w:ascii="Arial" w:eastAsiaTheme="majorEastAsia" w:hAnsi="Arial" w:cs="Arial"/>
          <w:lang w:val="en-US"/>
        </w:rPr>
        <w:instrText>MERGEFORMAT</w:instrText>
      </w:r>
      <w:r w:rsidRPr="0065153D">
        <w:rPr>
          <w:rFonts w:ascii="Arial" w:eastAsiaTheme="majorEastAsia" w:hAnsi="Arial" w:cs="Arial"/>
        </w:rPr>
        <w:instrText xml:space="preserve"> </w:instrText>
      </w:r>
      <w:r w:rsidRPr="0065153D">
        <w:rPr>
          <w:rFonts w:ascii="Arial" w:eastAsiaTheme="majorEastAsia" w:hAnsi="Arial" w:cs="Arial"/>
          <w:lang w:val="en-US"/>
        </w:rPr>
      </w:r>
      <w:r w:rsidRPr="0065153D">
        <w:rPr>
          <w:rFonts w:ascii="Arial" w:eastAsiaTheme="majorEastAsia" w:hAnsi="Arial" w:cs="Arial"/>
          <w:lang w:val="en-US"/>
        </w:rPr>
        <w:fldChar w:fldCharType="separate"/>
      </w:r>
      <w:r w:rsidR="00F722D1" w:rsidRPr="0065153D">
        <w:rPr>
          <w:rFonts w:ascii="Arial" w:hAnsi="Arial" w:cs="Arial"/>
        </w:rPr>
        <w:t xml:space="preserve">Рисунок </w:t>
      </w:r>
      <w:r w:rsidR="00F722D1">
        <w:rPr>
          <w:rFonts w:ascii="Arial" w:hAnsi="Arial" w:cs="Arial"/>
          <w:noProof/>
        </w:rPr>
        <w:t>4</w:t>
      </w:r>
      <w:r w:rsidRPr="0065153D">
        <w:rPr>
          <w:rFonts w:ascii="Arial" w:eastAsiaTheme="majorEastAsia" w:hAnsi="Arial" w:cs="Arial"/>
          <w:lang w:val="en-US"/>
        </w:rPr>
        <w:fldChar w:fldCharType="end"/>
      </w:r>
      <w:r w:rsidRPr="0065153D">
        <w:rPr>
          <w:rFonts w:ascii="Arial" w:eastAsiaTheme="majorEastAsia" w:hAnsi="Arial" w:cs="Arial"/>
        </w:rPr>
        <w:t xml:space="preserve">). Университетский комплекс МФТИ служит ключевым элементом формирования городской среды Долгопрудного, объединяя образовательные, научные и социальные функции. </w:t>
      </w:r>
    </w:p>
    <w:p w14:paraId="288D2C99" w14:textId="77777777" w:rsidR="00513A25" w:rsidRPr="0065153D" w:rsidRDefault="00513A25" w:rsidP="00513A25">
      <w:pPr>
        <w:keepNext/>
        <w:shd w:val="clear" w:color="auto" w:fill="FFFFFF"/>
        <w:spacing w:line="276" w:lineRule="auto"/>
        <w:ind w:firstLine="709"/>
        <w:jc w:val="center"/>
        <w:rPr>
          <w:rFonts w:ascii="Arial" w:eastAsiaTheme="majorEastAsia" w:hAnsi="Arial" w:cs="Arial"/>
        </w:rPr>
      </w:pPr>
      <w:r w:rsidRPr="0065153D">
        <w:rPr>
          <w:rFonts w:ascii="Arial" w:hAnsi="Arial" w:cs="Arial"/>
          <w:noProof/>
        </w:rPr>
        <w:drawing>
          <wp:inline distT="0" distB="0" distL="0" distR="0" wp14:anchorId="36BA62D2" wp14:editId="276DE875">
            <wp:extent cx="4465674" cy="254063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5"/>
                    <a:srcRect l="21965" t="53589" r="49931" b="16834"/>
                    <a:stretch/>
                  </pic:blipFill>
                  <pic:spPr bwMode="auto">
                    <a:xfrm>
                      <a:off x="0" y="0"/>
                      <a:ext cx="4469534" cy="2542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F4B0D7" w14:textId="5E8624C1" w:rsidR="00513A25" w:rsidRPr="0065153D" w:rsidRDefault="00513A25" w:rsidP="00513A25">
      <w:pPr>
        <w:pStyle w:val="af1"/>
        <w:spacing w:line="276" w:lineRule="auto"/>
        <w:rPr>
          <w:rFonts w:ascii="Arial" w:eastAsiaTheme="majorEastAsia" w:hAnsi="Arial" w:cs="Arial"/>
        </w:rPr>
      </w:pPr>
      <w:bookmarkStart w:id="33" w:name="_Ref198844685"/>
      <w:r w:rsidRPr="0065153D">
        <w:rPr>
          <w:rFonts w:ascii="Arial" w:hAnsi="Arial" w:cs="Arial"/>
        </w:rPr>
        <w:t xml:space="preserve">Рисунок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Рисунок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4</w:t>
      </w:r>
      <w:r w:rsidRPr="0065153D">
        <w:rPr>
          <w:rFonts w:ascii="Arial" w:hAnsi="Arial" w:cs="Arial"/>
          <w:noProof/>
        </w:rPr>
        <w:fldChar w:fldCharType="end"/>
      </w:r>
      <w:bookmarkEnd w:id="33"/>
      <w:r w:rsidRPr="0065153D">
        <w:rPr>
          <w:rFonts w:ascii="Arial" w:hAnsi="Arial" w:cs="Arial"/>
        </w:rPr>
        <w:t xml:space="preserve"> </w:t>
      </w:r>
      <w:r w:rsidRPr="0065153D">
        <w:rPr>
          <w:rFonts w:ascii="Arial" w:eastAsiaTheme="majorEastAsia" w:hAnsi="Arial" w:cs="Arial"/>
        </w:rPr>
        <w:t xml:space="preserve">– Структура Индекса качества городской среды для г. Долгопрудный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наукоградов в Московской области, 2024 г. Источник: Индекс качества городской среды Минстроя России</w:t>
      </w:r>
    </w:p>
    <w:p w14:paraId="2830F7FB" w14:textId="77777777" w:rsidR="00513A25" w:rsidRPr="0065153D" w:rsidRDefault="00513A25" w:rsidP="00513A25">
      <w:pPr>
        <w:spacing w:line="276" w:lineRule="auto"/>
        <w:rPr>
          <w:rFonts w:ascii="Arial" w:eastAsiaTheme="majorEastAsia" w:hAnsi="Arial" w:cs="Arial"/>
          <w:lang w:eastAsia="en-US"/>
        </w:rPr>
      </w:pPr>
    </w:p>
    <w:p w14:paraId="79A623C8" w14:textId="40FA9729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Таким образом, уровень и качество жизни в городском округе Долгопрудный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по большинству параметров превышает средние показатели по Московской области, система образования демонстрирует выдающиеся результаты, а индекс качества городской среды является одним из самых высоких в Московской области.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При этом городской округ Долгопрудный сохраняет характерные черты научного центра с высокой долей занятых в НИОКР и развитой инновационной инфраструктурой (2 технопарка, бизнес-инкубатор). Особенностью Долгопрудного является наличие ведущих образовательных учреждений, таких как Физтех-лицей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МФТИ, что формирует уникальную образовательно-научную вертикаль. Вместе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с тем, как и другие города-спутники Москвы, Долгопрудный сталкивается с проблемой </w:t>
      </w:r>
      <w:r w:rsidRPr="0065153D">
        <w:rPr>
          <w:rFonts w:ascii="Arial" w:eastAsiaTheme="majorEastAsia" w:hAnsi="Arial" w:cs="Arial"/>
        </w:rPr>
        <w:lastRenderedPageBreak/>
        <w:t xml:space="preserve">маятниковой миграции, повышенной нагрузки на социальную инфраструктуру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необходимостью дальнейшего развития рекреационных зон и досуговой инфраструктуры для закрепления высококвалифицированных кадров.</w:t>
      </w:r>
    </w:p>
    <w:p w14:paraId="75B7BA6C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34" w:name="_Toc202430694"/>
      <w:bookmarkStart w:id="35" w:name="_Toc202943303"/>
      <w:r w:rsidRPr="0065153D">
        <w:rPr>
          <w:rFonts w:ascii="Arial" w:eastAsiaTheme="majorEastAsia" w:hAnsi="Arial" w:cs="Arial"/>
        </w:rPr>
        <w:t>Туризм, культура</w:t>
      </w:r>
      <w:bookmarkEnd w:id="34"/>
      <w:bookmarkEnd w:id="35"/>
    </w:p>
    <w:p w14:paraId="32AD7687" w14:textId="74E29B46" w:rsidR="002871B0" w:rsidRPr="0065153D" w:rsidRDefault="002871B0" w:rsidP="002871B0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В городском округе Долгопрудный 37,4 га отведено под объекты отдыха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туризма. Культурно-историческое наследие Долгопрудного включает 14 храмов, среди которых объект федерального значения – Георгиевская церковь 1774 года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три объекта регионального значения. Сохранилась усадьба «Мысово» купца Кузнецова с прилегающим комплексом исторических зданий. В городе функционируют 4 основные благоустроенные зоны отдыха общей площадью более 37 га, включая Центральный парк с кинопоказами, парк «Новые Водники» с набережной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длиной 434 метра, парк «Мысово» и парк на ул. Молодежной. Городская среда включает памятники научной и художественной тематики, а также мемориалы ВОВ. Долгопрудненский историко-художественный музей насчитывает 12</w:t>
      </w:r>
      <w:r w:rsidR="00C81479">
        <w:rPr>
          <w:rFonts w:ascii="Arial" w:eastAsiaTheme="majorEastAsia" w:hAnsi="Arial" w:cs="Arial"/>
        </w:rPr>
        <w:t> </w:t>
      </w:r>
      <w:r w:rsidRPr="0065153D">
        <w:rPr>
          <w:rFonts w:ascii="Arial" w:eastAsiaTheme="majorEastAsia" w:hAnsi="Arial" w:cs="Arial"/>
        </w:rPr>
        <w:t xml:space="preserve">591 экспонат.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В 2024 музей провел 480 экскурсий, 36 выставок и принял 52</w:t>
      </w:r>
      <w:r w:rsidR="00C81479">
        <w:rPr>
          <w:rFonts w:ascii="Arial" w:eastAsiaTheme="majorEastAsia" w:hAnsi="Arial" w:cs="Arial"/>
        </w:rPr>
        <w:t> </w:t>
      </w:r>
      <w:r w:rsidRPr="0065153D">
        <w:rPr>
          <w:rFonts w:ascii="Arial" w:eastAsiaTheme="majorEastAsia" w:hAnsi="Arial" w:cs="Arial"/>
        </w:rPr>
        <w:t xml:space="preserve">300 посетителей. Музей МФТИ и сохранившееся здание ангара дирижаблей отражают научно-техническое наследие и представляют уникальную идентичность </w:t>
      </w:r>
      <w:r w:rsidR="003624C2">
        <w:rPr>
          <w:rFonts w:ascii="Arial" w:eastAsiaTheme="majorEastAsia" w:hAnsi="Arial" w:cs="Arial"/>
        </w:rPr>
        <w:t>округа</w:t>
      </w:r>
      <w:r w:rsidRPr="0065153D">
        <w:rPr>
          <w:rFonts w:ascii="Arial" w:eastAsiaTheme="majorEastAsia" w:hAnsi="Arial" w:cs="Arial"/>
        </w:rPr>
        <w:t xml:space="preserve">. </w:t>
      </w:r>
    </w:p>
    <w:p w14:paraId="43A8D6A2" w14:textId="7F478776" w:rsidR="002871B0" w:rsidRPr="0065153D" w:rsidRDefault="002871B0" w:rsidP="002871B0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Городской округ Долгопрудный обладает развитой культурной инфраструктурой, включающей 11 учреждений, подведомственных администрации. Семь из них относятся к сфере культуры: Дом культуры «Вперёд» централизованная библиотечная система, четыре парковые зоны, городской музей, театр «Город», </w:t>
      </w:r>
      <w:r w:rsidR="003624C2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а также Школа искусств и детская театральная школа «СемьЯ». Кроме того, в ведении города находятся три спортивных учреждения и один молодежный центр, который работает с жителями всех возрастов и предлагает разнообразные форматы досуга: кружки, волонтерские программы, кинопоказы и настольные игры. Библиотечная система города постепенно трансформируется в современные культурные пространства. Долгопрудненская Центральная Библиотека модельного типа предлагает коворкинг-зоны и настольные игры, а также уникальные технологические объекты, такие как авиасимуляторы. </w:t>
      </w:r>
    </w:p>
    <w:p w14:paraId="3786975C" w14:textId="2E4AA877" w:rsidR="00513A25" w:rsidRPr="0065153D" w:rsidRDefault="002871B0" w:rsidP="002871B0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Ежегодно проводятся праздничные мероприятия, приуроченные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к государственным датам, а также крупные фестивали: два областных театральных фестиваля, «Долгопрудненская весна» и «Долгопрудненская осень» с участием профессиональных коллективов. Особое внимание уделяется детскому творчеству: на базе Школы искусств проходит пять областных конкурсов, а городские проекты «Весенняя капель» и «Созвездие талантов» собирают тысячи участников. Межрегиональный статус имеют литературно-музыкальный фестиваль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танцевальный проект «Город танцует», который объединяет несколько городов Подмосковья. Долгопрудный демонстрирует динамичное развитие культурной среды, сочетая традиционные форматы с инновационными подходами.</w:t>
      </w:r>
    </w:p>
    <w:p w14:paraId="41696E3A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36" w:name="_Toc202430695"/>
      <w:bookmarkStart w:id="37" w:name="_Toc202943304"/>
      <w:r w:rsidRPr="0065153D">
        <w:rPr>
          <w:rFonts w:ascii="Arial" w:eastAsiaTheme="majorEastAsia" w:hAnsi="Arial" w:cs="Arial"/>
        </w:rPr>
        <w:t>Жилищно- коммунальное хозяйство</w:t>
      </w:r>
      <w:bookmarkEnd w:id="36"/>
      <w:bookmarkEnd w:id="37"/>
    </w:p>
    <w:p w14:paraId="04B67DB1" w14:textId="23D5DD29" w:rsidR="00513A25" w:rsidRPr="0065153D" w:rsidRDefault="00344D4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Городской округ Долгопрудный как спутник Москвы имеет индекс качества жизни</w:t>
      </w:r>
      <w:r w:rsidRPr="0065153D">
        <w:rPr>
          <w:rStyle w:val="afc"/>
          <w:rFonts w:ascii="Arial" w:eastAsiaTheme="majorEastAsia" w:hAnsi="Arial" w:cs="Arial"/>
        </w:rPr>
        <w:footnoteReference w:id="10"/>
      </w:r>
      <w:r w:rsidRPr="0065153D">
        <w:rPr>
          <w:rFonts w:ascii="Arial" w:eastAsiaTheme="majorEastAsia" w:hAnsi="Arial" w:cs="Arial"/>
        </w:rPr>
        <w:t xml:space="preserve"> </w:t>
      </w:r>
      <w:r w:rsidR="00513A25" w:rsidRPr="0065153D">
        <w:rPr>
          <w:rFonts w:ascii="Arial" w:eastAsiaTheme="majorEastAsia" w:hAnsi="Arial" w:cs="Arial"/>
        </w:rPr>
        <w:t xml:space="preserve">по жилищным условиям (50.38) ниже среднего по кластеру «Спутники космополитов» (55.97). Жилищно-коммунальное хозяйство Долгопрудного </w:t>
      </w:r>
      <w:r w:rsidR="00513A25" w:rsidRPr="0065153D">
        <w:rPr>
          <w:rFonts w:ascii="Arial" w:eastAsiaTheme="majorEastAsia" w:hAnsi="Arial" w:cs="Arial"/>
        </w:rPr>
        <w:lastRenderedPageBreak/>
        <w:t xml:space="preserve">характеризуется высоким уровнем благоустройства жилищного фонда </w:t>
      </w:r>
      <w:r w:rsidR="00E73947">
        <w:rPr>
          <w:rFonts w:ascii="Arial" w:eastAsiaTheme="majorEastAsia" w:hAnsi="Arial" w:cs="Arial"/>
        </w:rPr>
        <w:br/>
      </w:r>
      <w:r w:rsidR="00513A25" w:rsidRPr="0065153D">
        <w:rPr>
          <w:rFonts w:ascii="Arial" w:eastAsiaTheme="majorEastAsia" w:hAnsi="Arial" w:cs="Arial"/>
        </w:rPr>
        <w:t>и эффективной системой адресной социальной защиты населения города при оплате жилого помещения и коммунальных услуг. В городе активно внедряются энергосберегающие технологии, включая переход на энергоэффективное освещение и установку приборов учета тепловой энергии. Однако сохраняется высокая степень износа инфраструктуры. Несмотря на наличие достаточных мощностей водоснабжения, физический износ коммунальных сетей остается критической проблемой и требует значительных инвестиций.</w:t>
      </w:r>
    </w:p>
    <w:p w14:paraId="6800A1E0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38" w:name="_Toc202430696"/>
      <w:bookmarkStart w:id="39" w:name="_Toc202943305"/>
      <w:r w:rsidRPr="0065153D">
        <w:rPr>
          <w:rFonts w:ascii="Arial" w:eastAsiaTheme="majorEastAsia" w:hAnsi="Arial" w:cs="Arial"/>
        </w:rPr>
        <w:t>Природные ресурсы и экология</w:t>
      </w:r>
      <w:bookmarkEnd w:id="38"/>
      <w:bookmarkEnd w:id="39"/>
      <w:r w:rsidRPr="0065153D">
        <w:rPr>
          <w:rFonts w:ascii="Arial" w:eastAsiaTheme="majorEastAsia" w:hAnsi="Arial" w:cs="Arial"/>
        </w:rPr>
        <w:t xml:space="preserve"> </w:t>
      </w:r>
    </w:p>
    <w:p w14:paraId="7B4EFF83" w14:textId="7A2AAE79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Городской округ Долгопрудный обладает природными ресурсами, включая водные объекты и зеленые территории. Территория производственной, инженерной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транспортной зон занимает 684 га, а сельскохозяйственного использования 167 га. Важнейшими водными ресурсами являются канал имени Москвы и Клязьминское водохранилище, с которыми городской округ Долгопрудный граничит на западе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севере соответственно. Общая протяженность береговой линии в пределах города достигает 15 км. Водоснабжение осуществляется как из подземных артезианских источников, так и с Северной водопроводной станции. Зона лесов занимает 273 га земель</w:t>
      </w:r>
      <w:r w:rsidRPr="0065153D">
        <w:rPr>
          <w:rFonts w:ascii="Arial" w:hAnsi="Arial" w:cs="Arial"/>
        </w:rPr>
        <w:t>, зеленая</w:t>
      </w:r>
      <w:r w:rsidRPr="0065153D">
        <w:rPr>
          <w:rFonts w:ascii="Arial" w:eastAsiaTheme="majorEastAsia" w:hAnsi="Arial" w:cs="Arial"/>
        </w:rPr>
        <w:t xml:space="preserve"> зона </w:t>
      </w:r>
      <w:r w:rsidRPr="0065153D">
        <w:rPr>
          <w:rFonts w:ascii="Arial" w:hAnsi="Arial" w:cs="Arial"/>
        </w:rPr>
        <w:t>общего назначения (парки, скверы, бульвары, сады, зоны отдыха)</w:t>
      </w:r>
      <w:r w:rsidRPr="0065153D">
        <w:rPr>
          <w:rFonts w:ascii="Arial" w:eastAsiaTheme="majorEastAsia" w:hAnsi="Arial" w:cs="Arial"/>
        </w:rPr>
        <w:t xml:space="preserve"> 144 га. Экологическая ситуация улучшилась после закрытия и рекультивации полигона ТБО «Долгопрудный» (2014 г.). Особенности экологической обстановки связаны с расположением города в зоне влияния аэропорта Шереметьево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близостью к МКАД. Городской округ находится во 2-м поясе зоны санитарной охраны источников водоснабжения Москвы, что накладывает дополнительные ограничения на хозяйственную деятельность.</w:t>
      </w:r>
    </w:p>
    <w:p w14:paraId="20AD4F6F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40" w:name="_Toc202430697"/>
      <w:bookmarkStart w:id="41" w:name="_Toc202943306"/>
      <w:r w:rsidRPr="0065153D">
        <w:rPr>
          <w:rFonts w:ascii="Arial" w:eastAsiaTheme="majorEastAsia" w:hAnsi="Arial" w:cs="Arial"/>
        </w:rPr>
        <w:t>Строительство</w:t>
      </w:r>
      <w:bookmarkEnd w:id="40"/>
      <w:bookmarkEnd w:id="41"/>
    </w:p>
    <w:p w14:paraId="33CD1F21" w14:textId="35E0C4A4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Обеспеченность жильем в городском округе Долгопрудный выросла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 24% за 10 лет, но отстает от средних значений по Московской области (33 кв. м/чел. против 34 кв. м/чел.). Объем ввода жилья в городском округе составляет 126 кв. м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на 100 чел. населения в год</w:t>
      </w:r>
      <w:r w:rsidRPr="0065153D">
        <w:rPr>
          <w:rStyle w:val="afc"/>
          <w:rFonts w:ascii="Arial" w:hAnsi="Arial" w:cs="Arial"/>
        </w:rPr>
        <w:footnoteReference w:id="11"/>
      </w:r>
      <w:r w:rsidRPr="0065153D">
        <w:rPr>
          <w:rFonts w:ascii="Arial" w:hAnsi="Arial" w:cs="Arial"/>
        </w:rPr>
        <w:t>.</w:t>
      </w:r>
    </w:p>
    <w:p w14:paraId="5F300B9B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По Индексу благоустроенности жилья</w:t>
      </w:r>
      <w:r w:rsidRPr="0065153D">
        <w:rPr>
          <w:rStyle w:val="afc"/>
          <w:rFonts w:ascii="Arial" w:hAnsi="Arial" w:cs="Arial"/>
        </w:rPr>
        <w:footnoteReference w:id="12"/>
      </w:r>
      <w:r w:rsidRPr="0065153D">
        <w:rPr>
          <w:rFonts w:ascii="Arial" w:hAnsi="Arial" w:cs="Arial"/>
        </w:rPr>
        <w:t xml:space="preserve"> Долгопрудный занимает 1 место среди городов Московской области (100%).</w:t>
      </w:r>
    </w:p>
    <w:p w14:paraId="513A123F" w14:textId="77777777" w:rsidR="00513A25" w:rsidRPr="0065153D" w:rsidRDefault="00513A25" w:rsidP="00647381">
      <w:pPr>
        <w:pStyle w:val="ContentHeading"/>
        <w:numPr>
          <w:ilvl w:val="2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42" w:name="_Toc202430698"/>
      <w:bookmarkStart w:id="43" w:name="_Toc202943307"/>
      <w:r w:rsidRPr="0065153D">
        <w:rPr>
          <w:rFonts w:ascii="Arial" w:eastAsiaTheme="majorEastAsia" w:hAnsi="Arial" w:cs="Arial"/>
        </w:rPr>
        <w:t>Транспорт</w:t>
      </w:r>
      <w:bookmarkEnd w:id="42"/>
      <w:bookmarkEnd w:id="43"/>
    </w:p>
    <w:p w14:paraId="3BDAEC07" w14:textId="60FF896C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Долгопрудный граничит с городскими округами МО: Мытищи, Лобня и Химки, примыкает к Московской кольцевой автодороге федерального значения (МКАД). Городской округ Долгопрудный: расположен в 21 км на север по железной дороге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от Савёловского вокзала, в 3 км от МКАД. </w:t>
      </w:r>
    </w:p>
    <w:p w14:paraId="589DAD05" w14:textId="671971CD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Долгопрудный является одним из наиболее приближенных к Москве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в сравнении с наукоградами (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_Ref198844780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Рисунок </w:t>
      </w:r>
      <w:r w:rsidR="00F722D1">
        <w:rPr>
          <w:rFonts w:ascii="Arial" w:hAnsi="Arial" w:cs="Arial"/>
          <w:noProof/>
        </w:rPr>
        <w:t>5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>). Близость к столице повышает риски потока маятниковых мигрантов в Москву.</w:t>
      </w:r>
    </w:p>
    <w:p w14:paraId="340388E9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</w:p>
    <w:p w14:paraId="06A8224C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hAnsi="Arial" w:cs="Arial"/>
        </w:rPr>
      </w:pPr>
      <w:r w:rsidRPr="0065153D">
        <w:rPr>
          <w:rFonts w:ascii="Arial" w:hAnsi="Arial" w:cs="Arial"/>
          <w:noProof/>
        </w:rPr>
        <w:drawing>
          <wp:inline distT="0" distB="0" distL="0" distR="0" wp14:anchorId="3E7BA5FF" wp14:editId="289C0B25">
            <wp:extent cx="3353705" cy="198444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014" cy="199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38744E" w14:textId="32E035BC" w:rsidR="00513A25" w:rsidRPr="0065153D" w:rsidRDefault="00513A25" w:rsidP="00513A25">
      <w:pPr>
        <w:pStyle w:val="af1"/>
        <w:spacing w:line="276" w:lineRule="auto"/>
        <w:rPr>
          <w:rFonts w:ascii="Arial" w:hAnsi="Arial" w:cs="Arial"/>
        </w:rPr>
      </w:pPr>
      <w:bookmarkStart w:id="44" w:name="_Ref198844780"/>
      <w:r w:rsidRPr="0065153D">
        <w:rPr>
          <w:rFonts w:ascii="Arial" w:hAnsi="Arial" w:cs="Arial"/>
        </w:rPr>
        <w:t xml:space="preserve">Рисунок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Рисунок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5</w:t>
      </w:r>
      <w:r w:rsidRPr="0065153D">
        <w:rPr>
          <w:rFonts w:ascii="Arial" w:hAnsi="Arial" w:cs="Arial"/>
          <w:noProof/>
        </w:rPr>
        <w:fldChar w:fldCharType="end"/>
      </w:r>
      <w:bookmarkEnd w:id="44"/>
      <w:r w:rsidRPr="0065153D">
        <w:rPr>
          <w:rFonts w:ascii="Arial" w:hAnsi="Arial" w:cs="Arial"/>
        </w:rPr>
        <w:t xml:space="preserve"> – Транспортное положение городского округа Долгопрудный и наукоградов Московской области (</w:t>
      </w:r>
      <w:r w:rsidRPr="0065153D">
        <w:rPr>
          <w:rFonts w:ascii="Arial" w:hAnsi="Arial" w:cs="Arial"/>
          <w:lang w:val="en-US"/>
        </w:rPr>
        <w:t>S</w:t>
      </w:r>
      <w:r w:rsidRPr="0065153D">
        <w:rPr>
          <w:rFonts w:ascii="Arial" w:hAnsi="Arial" w:cs="Arial"/>
        </w:rPr>
        <w:t xml:space="preserve"> – расстояние)</w:t>
      </w:r>
    </w:p>
    <w:p w14:paraId="3FD2C51A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hAnsi="Arial" w:cs="Arial"/>
        </w:rPr>
      </w:pPr>
      <w:r w:rsidRPr="0065153D">
        <w:rPr>
          <w:rFonts w:ascii="Arial" w:hAnsi="Arial" w:cs="Arial"/>
        </w:rPr>
        <w:t>Источник: Яндекс Карты</w:t>
      </w:r>
    </w:p>
    <w:p w14:paraId="13E05E86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hAnsi="Arial" w:cs="Arial"/>
        </w:rPr>
      </w:pPr>
    </w:p>
    <w:p w14:paraId="2196F99F" w14:textId="1F526594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За последние годы транспортная связность с Москвой улучшилась: был запущен Московский центральный диаметр до Лобни, в микрорайоне Северный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 границе </w:t>
      </w:r>
      <w:r w:rsidR="00E73947">
        <w:rPr>
          <w:rFonts w:ascii="Arial" w:hAnsi="Arial" w:cs="Arial"/>
        </w:rPr>
        <w:t>округа</w:t>
      </w:r>
      <w:r w:rsidRPr="0065153D">
        <w:rPr>
          <w:rFonts w:ascii="Arial" w:hAnsi="Arial" w:cs="Arial"/>
        </w:rPr>
        <w:t xml:space="preserve"> открыта станция метро.</w:t>
      </w:r>
    </w:p>
    <w:p w14:paraId="37F3126B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center"/>
        <w:rPr>
          <w:rFonts w:ascii="Arial" w:hAnsi="Arial" w:cs="Arial"/>
        </w:rPr>
      </w:pPr>
    </w:p>
    <w:p w14:paraId="03165B8E" w14:textId="77777777" w:rsidR="00513A25" w:rsidRPr="0065153D" w:rsidRDefault="00513A25" w:rsidP="00647381">
      <w:pPr>
        <w:pStyle w:val="ContentHeading"/>
        <w:numPr>
          <w:ilvl w:val="1"/>
          <w:numId w:val="8"/>
        </w:numPr>
        <w:spacing w:line="276" w:lineRule="auto"/>
        <w:rPr>
          <w:rFonts w:ascii="Arial" w:eastAsiaTheme="majorEastAsia" w:hAnsi="Arial" w:cs="Arial"/>
        </w:rPr>
      </w:pPr>
      <w:bookmarkStart w:id="45" w:name="_Toc202430699"/>
      <w:bookmarkStart w:id="46" w:name="_Toc202943308"/>
      <w:r w:rsidRPr="0065153D">
        <w:rPr>
          <w:rFonts w:ascii="Arial" w:eastAsiaTheme="majorEastAsia" w:hAnsi="Arial" w:cs="Arial"/>
        </w:rPr>
        <w:t>Характеристика научно-производственного комплекса и инновационного потенциала</w:t>
      </w:r>
      <w:bookmarkEnd w:id="45"/>
      <w:bookmarkEnd w:id="46"/>
    </w:p>
    <w:p w14:paraId="0BC31168" w14:textId="71C3AF35" w:rsidR="00513A25" w:rsidRPr="0065153D" w:rsidRDefault="00513A25" w:rsidP="00513A25">
      <w:pPr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Научно-производственный комплекс (далее – НПК) Долгопрудного представлен уникальным сочетанием высококлассного образования, фундаментальной науки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высокотехнологичного производства, исторически сложившимся вокруг Московского физико-технического института (МФТИ) и ключевых предприятий. </w:t>
      </w:r>
    </w:p>
    <w:p w14:paraId="557F8CD0" w14:textId="0018E014" w:rsidR="00513A25" w:rsidRPr="0065153D" w:rsidRDefault="00513A25" w:rsidP="00513A25">
      <w:pPr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В центре НПК находится МФТИ – ведущий технический вуз страны, выступающий источником интеллектуального капитала для всей страны.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По результатам оценки Минобрнауки России результатов деятельности за 2024 </w:t>
      </w:r>
      <w:r w:rsidR="00C81479">
        <w:rPr>
          <w:rFonts w:ascii="Arial" w:eastAsiaTheme="majorEastAsia" w:hAnsi="Arial" w:cs="Arial"/>
        </w:rPr>
        <w:t>год</w:t>
      </w:r>
      <w:r w:rsidRPr="0065153D">
        <w:rPr>
          <w:rFonts w:ascii="Arial" w:eastAsiaTheme="majorEastAsia" w:hAnsi="Arial" w:cs="Arial"/>
        </w:rPr>
        <w:t xml:space="preserve"> МФТИ </w:t>
      </w:r>
      <w:r w:rsidR="0064799D" w:rsidRPr="0065153D">
        <w:rPr>
          <w:rFonts w:ascii="Arial" w:eastAsiaTheme="majorEastAsia" w:hAnsi="Arial" w:cs="Arial"/>
        </w:rPr>
        <w:t>стал лидером среди</w:t>
      </w:r>
      <w:r w:rsidRPr="0065153D">
        <w:rPr>
          <w:rFonts w:ascii="Arial" w:eastAsiaTheme="majorEastAsia" w:hAnsi="Arial" w:cs="Arial"/>
        </w:rPr>
        <w:t xml:space="preserve"> вузов-участников программ «Приоритет-2030»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и «Передовые инженерные школы». Он занимает 3-е место национальных рейтингов RAEX, Интерфакс, Три миссии университета, Forbes. Университет выступает опорой развития города как наукограда, его интеллектуальным, исследовательским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технологическим ядром. Благодаря университету городской округ Долгопрудный стал точкой притяжения талантов и инноваций.</w:t>
      </w:r>
    </w:p>
    <w:p w14:paraId="1949E3B8" w14:textId="56107770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Производственная составляющая комплекса включает крупные промышленные предприятия, многие из которых имеют долгую историю, связанную с оборонной промышленностью, аэрокосмической отраслью (Долгопрудненское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научно-производственное предприятие, Долгопрудненское конструкторское бюро автоматики) и химией (Научно-исследовательский институт органических полупродуктов и красителей). </w:t>
      </w:r>
    </w:p>
    <w:p w14:paraId="42B1BE12" w14:textId="47D1DD67" w:rsidR="00513A25" w:rsidRPr="00647381" w:rsidRDefault="00513A25" w:rsidP="00513A25">
      <w:pPr>
        <w:tabs>
          <w:tab w:val="left" w:pos="4395"/>
        </w:tabs>
        <w:spacing w:line="276" w:lineRule="auto"/>
        <w:ind w:firstLine="709"/>
        <w:jc w:val="both"/>
        <w:rPr>
          <w:rFonts w:ascii="Arial" w:hAnsi="Arial" w:cs="Arial"/>
          <w:b/>
        </w:rPr>
      </w:pPr>
      <w:r w:rsidRPr="0065153D">
        <w:rPr>
          <w:rFonts w:ascii="Arial" w:hAnsi="Arial" w:cs="Arial"/>
        </w:rPr>
        <w:t xml:space="preserve">Полный перечень организаций НПК приведен в </w:t>
      </w:r>
      <w:r w:rsidRPr="00647381">
        <w:rPr>
          <w:rFonts w:ascii="Arial" w:hAnsi="Arial" w:cs="Arial"/>
          <w:b/>
        </w:rPr>
        <w:fldChar w:fldCharType="begin"/>
      </w:r>
      <w:r w:rsidRPr="00647381">
        <w:rPr>
          <w:rFonts w:ascii="Arial" w:hAnsi="Arial" w:cs="Arial"/>
          <w:b/>
        </w:rPr>
        <w:instrText xml:space="preserve"> REF _Ref198845274 \h  \* MERGEFORMAT </w:instrText>
      </w:r>
      <w:r w:rsidRPr="00647381">
        <w:rPr>
          <w:rFonts w:ascii="Arial" w:hAnsi="Arial" w:cs="Arial"/>
          <w:b/>
        </w:rPr>
      </w:r>
      <w:r w:rsidRPr="00647381">
        <w:rPr>
          <w:rFonts w:ascii="Arial" w:hAnsi="Arial" w:cs="Arial"/>
          <w:b/>
        </w:rPr>
        <w:fldChar w:fldCharType="separate"/>
      </w:r>
      <w:r w:rsidR="00F722D1" w:rsidRPr="00F722D1">
        <w:rPr>
          <w:rStyle w:val="10"/>
          <w:rFonts w:eastAsiaTheme="majorEastAsia"/>
          <w:b w:val="0"/>
          <w:color w:val="auto"/>
          <w:sz w:val="24"/>
          <w:szCs w:val="24"/>
          <w:lang w:eastAsia="en-US"/>
        </w:rPr>
        <w:t>Приложение 1</w:t>
      </w:r>
      <w:r w:rsidRPr="00647381">
        <w:rPr>
          <w:rFonts w:ascii="Arial" w:hAnsi="Arial" w:cs="Arial"/>
          <w:b/>
        </w:rPr>
        <w:fldChar w:fldCharType="end"/>
      </w:r>
    </w:p>
    <w:p w14:paraId="37D5832B" w14:textId="77777777" w:rsidR="00513A25" w:rsidRPr="0065153D" w:rsidRDefault="00513A25" w:rsidP="003624C2">
      <w:pPr>
        <w:tabs>
          <w:tab w:val="left" w:pos="4395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 учетом отраслевого и научного профиля входящих в него организаций, направлениями специализации НПК Долгопрудного являются:</w:t>
      </w:r>
    </w:p>
    <w:p w14:paraId="1515DF2B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Электроника и приборостроение;</w:t>
      </w:r>
    </w:p>
    <w:p w14:paraId="031F203C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Информационные технологии и программное обеспечение;</w:t>
      </w:r>
    </w:p>
    <w:p w14:paraId="5C244655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lastRenderedPageBreak/>
        <w:t>Искусственный интеллект и робототехника;</w:t>
      </w:r>
    </w:p>
    <w:p w14:paraId="76AB0EFC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Аэрокосмическая техника, БПЛА и оборона;</w:t>
      </w:r>
    </w:p>
    <w:p w14:paraId="1B6ABDCE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Новые материалы;</w:t>
      </w:r>
    </w:p>
    <w:p w14:paraId="69003CCF" w14:textId="77777777" w:rsidR="00513A25" w:rsidRPr="0065153D" w:rsidRDefault="00513A25" w:rsidP="00647381">
      <w:pPr>
        <w:pStyle w:val="a8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Биотехнологии.</w:t>
      </w:r>
    </w:p>
    <w:p w14:paraId="4929BB26" w14:textId="5F632619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Инфраструктура МФТИ определяет потенциал развития Долгопрудного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как города знаний и создания инноваций, в т.ч. действуют элементы инновационной экосистемы, обеспечивающие взаимодействие с внешними субъектами:</w:t>
      </w:r>
    </w:p>
    <w:p w14:paraId="60FD747F" w14:textId="06A4DA73" w:rsidR="00513A25" w:rsidRPr="0065153D" w:rsidRDefault="00513A25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Центр коллективного пользования уникальным научным оборудованием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в области нанотехнологий (метрологическое, аналитическое и технологическое оборудование);</w:t>
      </w:r>
    </w:p>
    <w:p w14:paraId="766B2837" w14:textId="77777777" w:rsidR="00513A25" w:rsidRPr="0065153D" w:rsidRDefault="00513A25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БиоБизнес-инкубатор (ядро биофармацевтического кластера «Северный»);</w:t>
      </w:r>
    </w:p>
    <w:p w14:paraId="72736FC2" w14:textId="6A5EB5D6" w:rsidR="00B325E4" w:rsidRPr="0065153D" w:rsidRDefault="00B325E4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Стартап-студия МФТИ;</w:t>
      </w:r>
    </w:p>
    <w:p w14:paraId="07F2BE65" w14:textId="2898369A" w:rsidR="00513A25" w:rsidRPr="0065153D" w:rsidRDefault="00513A25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Инновационно-технологический центр (развитие экосистемы технологического предпринимательства);</w:t>
      </w:r>
    </w:p>
    <w:p w14:paraId="7A559238" w14:textId="7694B102" w:rsidR="004248EF" w:rsidRPr="0065153D" w:rsidRDefault="004248EF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Частный инвестиционный фонд «АшНю-фонд» для поддержки внедрения технологий, созданных в университете;</w:t>
      </w:r>
    </w:p>
    <w:p w14:paraId="370AB33B" w14:textId="778C82E2" w:rsidR="00B37329" w:rsidRPr="0065153D" w:rsidRDefault="00513A25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Центр НТИ «Перспективные технологии для космических систем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и сервисов»</w:t>
      </w:r>
      <w:r w:rsidR="00B37329" w:rsidRPr="0065153D">
        <w:rPr>
          <w:rFonts w:ascii="Arial" w:hAnsi="Arial" w:cs="Arial"/>
          <w:sz w:val="24"/>
          <w:szCs w:val="24"/>
        </w:rPr>
        <w:t>;</w:t>
      </w:r>
    </w:p>
    <w:p w14:paraId="118CBDEE" w14:textId="0650CD09" w:rsidR="00B37329" w:rsidRPr="0065153D" w:rsidRDefault="00B37329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Центр компетенций НТИ «Искусственный интеллект»;</w:t>
      </w:r>
    </w:p>
    <w:p w14:paraId="32A07B55" w14:textId="2D898A9B" w:rsidR="00B37329" w:rsidRPr="0065153D" w:rsidRDefault="00B37329" w:rsidP="0064738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Научный центр мирового уровня «Центр перспективной микроэлектроники» (развитие инновационных технологий на основе новых функциональных материалов различной размерности).</w:t>
      </w:r>
    </w:p>
    <w:p w14:paraId="4CC2A752" w14:textId="0B341372" w:rsidR="00513A25" w:rsidRPr="0065153D" w:rsidRDefault="00513A25" w:rsidP="00C81479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Студентам и сотрудникам МФТИ также доступна инфраструктура московского технопарка в сфере высоких технологий «Физтехпарк»</w:t>
      </w:r>
      <w:r w:rsidR="0064799D" w:rsidRPr="0065153D">
        <w:rPr>
          <w:rFonts w:ascii="Arial" w:hAnsi="Arial" w:cs="Arial"/>
        </w:rPr>
        <w:t xml:space="preserve">, расположенный </w:t>
      </w:r>
      <w:r w:rsidR="00E73947">
        <w:rPr>
          <w:rFonts w:ascii="Arial" w:hAnsi="Arial" w:cs="Arial"/>
        </w:rPr>
        <w:br/>
      </w:r>
      <w:r w:rsidR="0064799D" w:rsidRPr="0065153D">
        <w:rPr>
          <w:rFonts w:ascii="Arial" w:hAnsi="Arial" w:cs="Arial"/>
        </w:rPr>
        <w:t>в непосредственной близости к Долгопрудному</w:t>
      </w:r>
      <w:r w:rsidRPr="0065153D">
        <w:rPr>
          <w:rFonts w:ascii="Arial" w:hAnsi="Arial" w:cs="Arial"/>
        </w:rPr>
        <w:t xml:space="preserve">. Кроме арендных помещений резидентам предоставляются налоговые преференции (налог на прибыль до 16,5%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страховые взносы 7,6%). Это формирует с московской территорией единую инновационную среду, способствует развитию городского пространства.</w:t>
      </w:r>
    </w:p>
    <w:p w14:paraId="6299D5E5" w14:textId="1BF9D9E3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На территории Долгопрудного в непосредственной близости к кампусу Физтеха создается инновационный научно-технологический центр «Долина Физтеха»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(далее – ИНТЦ). Проект предполагает развитие инфраструктуры в интересах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научно-производственных партнерств и кооперации МФТИ с бизнесом в 2025-2030 гг.</w:t>
      </w:r>
    </w:p>
    <w:p w14:paraId="607D09A1" w14:textId="753BD7C5" w:rsidR="00BB55B8" w:rsidRDefault="00513A25" w:rsidP="00BB55B8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Результаты деятельности НПК Долгопрудного выделяют его среди остальных городов России (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_Ref198570684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F722D1">
        <w:rPr>
          <w:rFonts w:ascii="Arial" w:hAnsi="Arial" w:cs="Arial"/>
        </w:rPr>
        <w:t xml:space="preserve">Рисунок </w:t>
      </w:r>
      <w:r w:rsidR="00F722D1" w:rsidRPr="00F722D1">
        <w:rPr>
          <w:rFonts w:ascii="Arial" w:hAnsi="Arial" w:cs="Arial"/>
          <w:noProof/>
        </w:rPr>
        <w:t>6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>).</w:t>
      </w:r>
    </w:p>
    <w:p w14:paraId="65F1C5AD" w14:textId="6D6BED57" w:rsidR="00513A25" w:rsidRPr="0065153D" w:rsidRDefault="00513A25" w:rsidP="00BB55B8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noProof/>
        </w:rPr>
        <w:lastRenderedPageBreak/>
        <w:drawing>
          <wp:inline distT="0" distB="0" distL="0" distR="0" wp14:anchorId="05644650" wp14:editId="72EA238E">
            <wp:extent cx="4363200" cy="247984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525" cy="2482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39706B" w14:textId="15E06553" w:rsidR="00513A25" w:rsidRPr="0065153D" w:rsidRDefault="00513A25" w:rsidP="00513A25">
      <w:pPr>
        <w:pStyle w:val="af1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47" w:name="_Ref198570684"/>
      <w:r w:rsidRPr="0065153D">
        <w:rPr>
          <w:rFonts w:ascii="Arial" w:hAnsi="Arial" w:cs="Arial"/>
          <w:sz w:val="22"/>
          <w:szCs w:val="22"/>
        </w:rPr>
        <w:t xml:space="preserve">Рисунок </w:t>
      </w:r>
      <w:r w:rsidRPr="0065153D">
        <w:rPr>
          <w:rFonts w:ascii="Arial" w:hAnsi="Arial" w:cs="Arial"/>
          <w:sz w:val="22"/>
          <w:szCs w:val="22"/>
        </w:rPr>
        <w:fldChar w:fldCharType="begin"/>
      </w:r>
      <w:r w:rsidRPr="0065153D">
        <w:rPr>
          <w:rFonts w:ascii="Arial" w:hAnsi="Arial" w:cs="Arial"/>
          <w:sz w:val="22"/>
          <w:szCs w:val="22"/>
        </w:rPr>
        <w:instrText xml:space="preserve"> SEQ Рисунок \* ARABIC </w:instrText>
      </w:r>
      <w:r w:rsidRPr="0065153D">
        <w:rPr>
          <w:rFonts w:ascii="Arial" w:hAnsi="Arial" w:cs="Arial"/>
          <w:sz w:val="22"/>
          <w:szCs w:val="22"/>
        </w:rPr>
        <w:fldChar w:fldCharType="separate"/>
      </w:r>
      <w:r w:rsidR="00F722D1">
        <w:rPr>
          <w:rFonts w:ascii="Arial" w:hAnsi="Arial" w:cs="Arial"/>
          <w:noProof/>
          <w:sz w:val="22"/>
          <w:szCs w:val="22"/>
        </w:rPr>
        <w:t>6</w:t>
      </w:r>
      <w:r w:rsidRPr="0065153D">
        <w:rPr>
          <w:rFonts w:ascii="Arial" w:hAnsi="Arial" w:cs="Arial"/>
          <w:sz w:val="22"/>
          <w:szCs w:val="22"/>
        </w:rPr>
        <w:fldChar w:fldCharType="end"/>
      </w:r>
      <w:bookmarkEnd w:id="47"/>
      <w:r w:rsidRPr="0065153D">
        <w:rPr>
          <w:rFonts w:ascii="Arial" w:hAnsi="Arial" w:cs="Arial"/>
          <w:sz w:val="22"/>
          <w:szCs w:val="22"/>
        </w:rPr>
        <w:t xml:space="preserve"> - Показатели РИД в Долгопрудном. Источник: Данные Индекса качества жизни, 2024</w:t>
      </w:r>
    </w:p>
    <w:p w14:paraId="419A61EF" w14:textId="64F8EE62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Специализация научно-производственного комплекса, его соответствие приоритетным направлениям научно-технологического развития страны, наличие мощного интеллектуального, исследовательского и технологического драйвера, высокий инновационный потенциал территории определяют вектор развития Долгопрудного как наукограда – города с высокой концентрацией научно-технологического развития.</w:t>
      </w:r>
    </w:p>
    <w:p w14:paraId="5AABD5FB" w14:textId="13DCC36F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Научно-производственный комплекс муниципального образования городской округ Долгопрудный Московской области, претендующего на присвоение статуса наукограда, отвечает критериям Федерального закона от 07.04.1999 г. № 70-ФЗ </w:t>
      </w:r>
      <w:r w:rsidR="00E73947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«О статусе наукограда Российской Федерации</w:t>
      </w:r>
      <w:r w:rsidR="00955D6B" w:rsidRPr="0065153D">
        <w:rPr>
          <w:rFonts w:ascii="Arial" w:eastAsiaTheme="majorEastAsia" w:hAnsi="Arial" w:cs="Arial"/>
        </w:rPr>
        <w:t>»</w:t>
      </w:r>
      <w:r w:rsidRPr="0065153D">
        <w:rPr>
          <w:rFonts w:ascii="Arial" w:eastAsiaTheme="majorEastAsia" w:hAnsi="Arial" w:cs="Arial"/>
        </w:rPr>
        <w:t>:</w:t>
      </w:r>
    </w:p>
    <w:p w14:paraId="0D3CD4F4" w14:textId="77777777" w:rsidR="00513A25" w:rsidRPr="0065153D" w:rsidRDefault="00513A25" w:rsidP="00647381">
      <w:pPr>
        <w:pStyle w:val="a8"/>
        <w:numPr>
          <w:ilvl w:val="0"/>
          <w:numId w:val="38"/>
        </w:numPr>
        <w:shd w:val="clear" w:color="auto" w:fill="FFFFFF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>среднесписочная численность работников организаций и обособленных подразделений НПК составляет 41,6 % от среднесписочной численности работников, осуществляющих производство и реализацию товаров (выполнение работ, оказание услуг) за исключением организаций, образующих инфраструктуру города;</w:t>
      </w:r>
    </w:p>
    <w:p w14:paraId="71C25527" w14:textId="6E0ADD40" w:rsidR="00513A25" w:rsidRPr="0065153D" w:rsidRDefault="00513A25" w:rsidP="00647381">
      <w:pPr>
        <w:pStyle w:val="a8"/>
        <w:numPr>
          <w:ilvl w:val="0"/>
          <w:numId w:val="38"/>
        </w:numPr>
        <w:shd w:val="clear" w:color="auto" w:fill="FFFFFF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 xml:space="preserve">численность научных работников (исследователей) и лиц из числа профессорско-преподавательского состава (включая лиц, работающих </w:t>
      </w:r>
      <w:r w:rsidR="00E73947">
        <w:rPr>
          <w:rFonts w:ascii="Arial" w:eastAsiaTheme="majorEastAsia" w:hAnsi="Arial" w:cs="Arial"/>
          <w:sz w:val="24"/>
          <w:szCs w:val="24"/>
        </w:rPr>
        <w:br/>
      </w:r>
      <w:r w:rsidRPr="0065153D">
        <w:rPr>
          <w:rFonts w:ascii="Arial" w:eastAsiaTheme="majorEastAsia" w:hAnsi="Arial" w:cs="Arial"/>
          <w:sz w:val="24"/>
          <w:szCs w:val="24"/>
        </w:rPr>
        <w:t>по совместительству) организаций и обособленных подразделений НПК составляет 41,4% среднесписочной численности работников НПК;</w:t>
      </w:r>
    </w:p>
    <w:p w14:paraId="4749A211" w14:textId="70B9D1A4" w:rsidR="00513A25" w:rsidRDefault="00513A25" w:rsidP="00647381">
      <w:pPr>
        <w:pStyle w:val="a8"/>
        <w:numPr>
          <w:ilvl w:val="0"/>
          <w:numId w:val="38"/>
        </w:numPr>
        <w:shd w:val="clear" w:color="auto" w:fill="FFFFFF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 xml:space="preserve">общий объем произведенных предприятиями и обособленными подразделениями НПК товаров (услуг) и их затраты на инвестиции в основной капитал и основные средства, необходимые для производства высокотехнологичной промышленной продукции и (или) инновационных товаров (выполнение инновационных работ, оказания инновационных услуг) в соответствии </w:t>
      </w:r>
      <w:r w:rsidR="00E73947">
        <w:rPr>
          <w:rFonts w:ascii="Arial" w:eastAsiaTheme="majorEastAsia" w:hAnsi="Arial" w:cs="Arial"/>
          <w:sz w:val="24"/>
          <w:szCs w:val="24"/>
        </w:rPr>
        <w:br/>
      </w:r>
      <w:r w:rsidRPr="0065153D">
        <w:rPr>
          <w:rFonts w:ascii="Arial" w:eastAsiaTheme="majorEastAsia" w:hAnsi="Arial" w:cs="Arial"/>
          <w:sz w:val="24"/>
          <w:szCs w:val="24"/>
        </w:rPr>
        <w:t>с приоритетными направлениями развития науки, технологий и техники Российской Федерации составляет 63,7% общего объема произведенных товаров (услуг) всеми предпринимателями и организациями за исключением организаций инфраструктуры городского округа.</w:t>
      </w:r>
    </w:p>
    <w:p w14:paraId="0F91B58D" w14:textId="77777777" w:rsidR="00647381" w:rsidRPr="0065153D" w:rsidRDefault="00647381" w:rsidP="00647381">
      <w:pPr>
        <w:pStyle w:val="a8"/>
        <w:shd w:val="clear" w:color="auto" w:fill="FFFFFF"/>
        <w:ind w:left="709"/>
        <w:jc w:val="both"/>
        <w:rPr>
          <w:rFonts w:ascii="Arial" w:eastAsiaTheme="majorEastAsia" w:hAnsi="Arial" w:cs="Arial"/>
          <w:sz w:val="24"/>
          <w:szCs w:val="24"/>
        </w:rPr>
      </w:pPr>
    </w:p>
    <w:p w14:paraId="6EDB4B67" w14:textId="77777777" w:rsidR="00513A25" w:rsidRPr="0065153D" w:rsidRDefault="00513A25" w:rsidP="00BB55B8">
      <w:pPr>
        <w:pStyle w:val="ContentHeading"/>
        <w:numPr>
          <w:ilvl w:val="0"/>
          <w:numId w:val="1"/>
        </w:numPr>
        <w:tabs>
          <w:tab w:val="num" w:pos="993"/>
        </w:tabs>
        <w:spacing w:line="276" w:lineRule="auto"/>
        <w:jc w:val="center"/>
        <w:rPr>
          <w:rFonts w:ascii="Arial" w:eastAsiaTheme="majorEastAsia" w:hAnsi="Arial" w:cs="Arial"/>
        </w:rPr>
      </w:pPr>
      <w:bookmarkStart w:id="48" w:name="_Toc202430700"/>
      <w:bookmarkStart w:id="49" w:name="_Toc202943309"/>
      <w:r w:rsidRPr="0065153D">
        <w:rPr>
          <w:rFonts w:ascii="Arial" w:eastAsiaTheme="majorEastAsia" w:hAnsi="Arial" w:cs="Arial"/>
        </w:rPr>
        <w:t>Конкурентные преимущества и уникальные возможности</w:t>
      </w:r>
      <w:bookmarkEnd w:id="48"/>
      <w:bookmarkEnd w:id="49"/>
    </w:p>
    <w:p w14:paraId="6DE89777" w14:textId="3A598D3B" w:rsidR="00513A25" w:rsidRPr="0065153D" w:rsidRDefault="00513A25" w:rsidP="00513A25">
      <w:pPr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Результаты </w:t>
      </w:r>
      <w:r w:rsidRPr="0065153D">
        <w:rPr>
          <w:rFonts w:ascii="Arial" w:eastAsiaTheme="majorEastAsia" w:hAnsi="Arial" w:cs="Arial"/>
          <w:lang w:val="en-US"/>
        </w:rPr>
        <w:t>SWOT</w:t>
      </w:r>
      <w:r w:rsidRPr="0065153D">
        <w:rPr>
          <w:rFonts w:ascii="Arial" w:eastAsiaTheme="majorEastAsia" w:hAnsi="Arial" w:cs="Arial"/>
        </w:rPr>
        <w:t xml:space="preserve">-анализа приведены в </w:t>
      </w:r>
      <w:r w:rsidRPr="0065153D">
        <w:rPr>
          <w:rFonts w:ascii="Arial" w:eastAsiaTheme="majorEastAsia" w:hAnsi="Arial" w:cs="Arial"/>
        </w:rPr>
        <w:fldChar w:fldCharType="begin"/>
      </w:r>
      <w:r w:rsidRPr="0065153D">
        <w:rPr>
          <w:rFonts w:ascii="Arial" w:eastAsiaTheme="majorEastAsia" w:hAnsi="Arial" w:cs="Arial"/>
        </w:rPr>
        <w:instrText xml:space="preserve"> REF _Ref198736464 \h  \* MERGEFORMAT </w:instrText>
      </w:r>
      <w:r w:rsidRPr="0065153D">
        <w:rPr>
          <w:rFonts w:ascii="Arial" w:eastAsiaTheme="majorEastAsia" w:hAnsi="Arial" w:cs="Arial"/>
        </w:rPr>
      </w:r>
      <w:r w:rsidRPr="0065153D">
        <w:rPr>
          <w:rFonts w:ascii="Arial" w:eastAsiaTheme="majorEastAsia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Таблица </w:t>
      </w:r>
      <w:r w:rsidR="00F722D1">
        <w:rPr>
          <w:rFonts w:ascii="Arial" w:hAnsi="Arial" w:cs="Arial"/>
          <w:noProof/>
        </w:rPr>
        <w:t>1</w:t>
      </w:r>
      <w:r w:rsidRPr="0065153D">
        <w:rPr>
          <w:rFonts w:ascii="Arial" w:eastAsiaTheme="majorEastAsia" w:hAnsi="Arial" w:cs="Arial"/>
        </w:rPr>
        <w:fldChar w:fldCharType="end"/>
      </w:r>
      <w:r w:rsidRPr="0065153D">
        <w:rPr>
          <w:rFonts w:ascii="Arial" w:eastAsiaTheme="majorEastAsia" w:hAnsi="Arial" w:cs="Arial"/>
        </w:rPr>
        <w:t xml:space="preserve">. </w:t>
      </w:r>
    </w:p>
    <w:p w14:paraId="0F07A38C" w14:textId="7743E3C6" w:rsidR="00513A25" w:rsidRPr="0065153D" w:rsidRDefault="00513A25" w:rsidP="00513A25">
      <w:pPr>
        <w:pStyle w:val="af1"/>
        <w:keepNext/>
        <w:spacing w:line="276" w:lineRule="auto"/>
        <w:jc w:val="left"/>
        <w:rPr>
          <w:rFonts w:ascii="Arial" w:hAnsi="Arial" w:cs="Arial"/>
        </w:rPr>
      </w:pPr>
      <w:bookmarkStart w:id="50" w:name="_Ref198736464"/>
      <w:r w:rsidRPr="0065153D">
        <w:rPr>
          <w:rFonts w:ascii="Arial" w:hAnsi="Arial" w:cs="Arial"/>
        </w:rPr>
        <w:lastRenderedPageBreak/>
        <w:t xml:space="preserve">Таблица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Таблица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1</w:t>
      </w:r>
      <w:r w:rsidRPr="0065153D">
        <w:rPr>
          <w:rFonts w:ascii="Arial" w:hAnsi="Arial" w:cs="Arial"/>
          <w:noProof/>
        </w:rPr>
        <w:fldChar w:fldCharType="end"/>
      </w:r>
      <w:bookmarkEnd w:id="50"/>
      <w:r w:rsidRPr="0065153D">
        <w:rPr>
          <w:rFonts w:ascii="Arial" w:hAnsi="Arial" w:cs="Arial"/>
        </w:rPr>
        <w:t xml:space="preserve">. </w:t>
      </w:r>
      <w:r w:rsidRPr="0065153D">
        <w:rPr>
          <w:rFonts w:ascii="Arial" w:hAnsi="Arial" w:cs="Arial"/>
          <w:lang w:val="en-US"/>
        </w:rPr>
        <w:t>SWOT</w:t>
      </w:r>
      <w:r w:rsidRPr="0065153D">
        <w:rPr>
          <w:rFonts w:ascii="Arial" w:hAnsi="Arial" w:cs="Arial"/>
        </w:rPr>
        <w:t>-анализ городского округа Долгопрудного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513A25" w:rsidRPr="00647381" w14:paraId="79A7ECC8" w14:textId="77777777" w:rsidTr="00E73947">
        <w:tc>
          <w:tcPr>
            <w:tcW w:w="4672" w:type="dxa"/>
          </w:tcPr>
          <w:p w14:paraId="3319FA51" w14:textId="77777777" w:rsidR="00513A25" w:rsidRPr="00647381" w:rsidRDefault="00513A25" w:rsidP="00647381">
            <w:pPr>
              <w:jc w:val="both"/>
              <w:rPr>
                <w:rFonts w:ascii="Arial" w:eastAsiaTheme="majorEastAsia" w:hAnsi="Arial"/>
                <w:b/>
                <w:sz w:val="20"/>
              </w:rPr>
            </w:pPr>
            <w:r w:rsidRPr="00647381">
              <w:rPr>
                <w:rFonts w:ascii="Arial" w:eastAsiaTheme="majorEastAsia" w:hAnsi="Arial" w:cs="Arial"/>
                <w:b/>
                <w:bCs/>
                <w:sz w:val="20"/>
              </w:rPr>
              <w:t>Сильные стороны</w:t>
            </w:r>
          </w:p>
        </w:tc>
        <w:tc>
          <w:tcPr>
            <w:tcW w:w="5104" w:type="dxa"/>
          </w:tcPr>
          <w:p w14:paraId="06A4C1B5" w14:textId="77777777" w:rsidR="00513A25" w:rsidRPr="00647381" w:rsidRDefault="00513A25" w:rsidP="00647381">
            <w:pPr>
              <w:jc w:val="both"/>
              <w:rPr>
                <w:rFonts w:ascii="Arial" w:eastAsiaTheme="majorEastAsia" w:hAnsi="Arial"/>
                <w:b/>
                <w:sz w:val="20"/>
              </w:rPr>
            </w:pPr>
            <w:r w:rsidRPr="00647381">
              <w:rPr>
                <w:rFonts w:ascii="Arial" w:eastAsiaTheme="majorEastAsia" w:hAnsi="Arial" w:cs="Arial"/>
                <w:b/>
                <w:bCs/>
                <w:sz w:val="20"/>
              </w:rPr>
              <w:t>Слабые стороны</w:t>
            </w:r>
          </w:p>
        </w:tc>
      </w:tr>
      <w:tr w:rsidR="00513A25" w:rsidRPr="00647381" w14:paraId="583F0D7A" w14:textId="77777777" w:rsidTr="00E73947">
        <w:tc>
          <w:tcPr>
            <w:tcW w:w="4672" w:type="dxa"/>
          </w:tcPr>
          <w:p w14:paraId="3A339F0E" w14:textId="24F63359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ф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ормирующее ядро – МФТИ: один из ведущих технических вузов страны и мира, Alma Mater нобелевских лауреатов, выступающий драйвером научно-образовательного и инновационного развития города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6969B33A" w14:textId="2E0AC1A1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азвитая экосистема технологического предпринимательства: стартап-студия МФТИ, частный инвестиционный фонд «АшНю-фонд», центр предпринимательских компетенций, технопарк и инфраструктура «Университета 3.0», способствующие запуску и масштабирован</w:t>
            </w:r>
            <w:r w:rsidRPr="00647381">
              <w:rPr>
                <w:rFonts w:ascii="Arial" w:eastAsiaTheme="majorEastAsia" w:hAnsi="Arial" w:cs="Arial"/>
                <w:sz w:val="20"/>
              </w:rPr>
              <w:t>ию высокотехнологичных компаний;</w:t>
            </w:r>
          </w:p>
          <w:p w14:paraId="170D9B6E" w14:textId="573F94FD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п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ризнанное качество школьного образования:</w:t>
            </w:r>
            <w:r w:rsidR="00513A25" w:rsidRPr="00647381">
              <w:rPr>
                <w:rFonts w:ascii="Arial" w:hAnsi="Arial" w:cs="Arial"/>
                <w:sz w:val="20"/>
              </w:rPr>
              <w:t xml:space="preserve"> наличие ведущих общеобразовательных учреждений, включая 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Физтех-лицей им. П.Л. Капицы (лучшая школа России по версии RAEX)</w:t>
            </w:r>
            <w:r w:rsidR="00513A25" w:rsidRPr="00647381">
              <w:rPr>
                <w:rFonts w:ascii="Arial" w:hAnsi="Arial" w:cs="Arial"/>
                <w:sz w:val="20"/>
              </w:rPr>
              <w:t xml:space="preserve">, 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четыре школы в ТОП-300</w:t>
            </w:r>
            <w:r w:rsidR="00513A25" w:rsidRPr="00647381">
              <w:rPr>
                <w:rFonts w:ascii="Arial" w:hAnsi="Arial" w:cs="Arial"/>
                <w:sz w:val="20"/>
              </w:rPr>
              <w:t xml:space="preserve">, городской методический центр, а также 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детский технопарк</w:t>
            </w:r>
            <w:r w:rsidR="00513A25" w:rsidRPr="00647381">
              <w:rPr>
                <w:rFonts w:ascii="Arial" w:hAnsi="Arial" w:cs="Arial"/>
                <w:sz w:val="20"/>
              </w:rPr>
              <w:t xml:space="preserve"> – как основа для формирования кадрового потенциала будущего</w:t>
            </w:r>
            <w:r w:rsidRPr="00647381">
              <w:rPr>
                <w:rFonts w:ascii="Arial" w:hAnsi="Arial" w:cs="Arial"/>
                <w:sz w:val="20"/>
              </w:rPr>
              <w:t>;</w:t>
            </w:r>
          </w:p>
          <w:p w14:paraId="001078E5" w14:textId="1C04C178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в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ысокая концентрация интеллектуального капитала: наличие научных и образовательных учреждений, инновационных компаний, высококвалифицированны</w:t>
            </w:r>
            <w:r w:rsidRPr="00647381">
              <w:rPr>
                <w:rFonts w:ascii="Arial" w:eastAsiaTheme="majorEastAsia" w:hAnsi="Arial" w:cs="Arial"/>
                <w:sz w:val="20"/>
              </w:rPr>
              <w:t>х специалистов и исследователей;</w:t>
            </w:r>
          </w:p>
          <w:p w14:paraId="12FAA9EF" w14:textId="73AC7BB2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д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иверсифицированная структура экономики: сбалансированное присутствие оборонно-промышленного комплекса, химической и фармацевтическ</w:t>
            </w:r>
            <w:r w:rsidRPr="00647381">
              <w:rPr>
                <w:rFonts w:ascii="Arial" w:eastAsiaTheme="majorEastAsia" w:hAnsi="Arial" w:cs="Arial"/>
                <w:sz w:val="20"/>
              </w:rPr>
              <w:t>ой отраслей, а также IT-сектора;</w:t>
            </w:r>
          </w:p>
          <w:p w14:paraId="3555E6E8" w14:textId="76C9517D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б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лагоприятная городская среда: 6-е место среди муниципалитетов Московской области по индексу качества городской среды (ИКГС), наличие рекреационных зон и устойчивое раз</w:t>
            </w:r>
            <w:r w:rsidRPr="00647381">
              <w:rPr>
                <w:rFonts w:ascii="Arial" w:eastAsiaTheme="majorEastAsia" w:hAnsi="Arial" w:cs="Arial"/>
                <w:sz w:val="20"/>
              </w:rPr>
              <w:t>витие социальной инфраструктуры;</w:t>
            </w:r>
          </w:p>
          <w:p w14:paraId="3B881270" w14:textId="16B3F83A" w:rsidR="00513A25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в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ысокий уровень доходов населения, особенно в секторе научной и технической деятельности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54CC67EF" w14:textId="7B183217" w:rsidR="00513A25" w:rsidRPr="00647381" w:rsidRDefault="00C81479" w:rsidP="00647381">
            <w:pPr>
              <w:pStyle w:val="a8"/>
              <w:spacing w:line="240" w:lineRule="auto"/>
              <w:ind w:left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– с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формированное позиционирование города: наличие логотипа, слогана и идентичности, поддерживающей узнаваемость Долгопрудного как наукограда, территории для жизни и инноваций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6E38373D" w14:textId="5A05B251" w:rsidR="00991DE6" w:rsidRPr="00647381" w:rsidRDefault="00C81479" w:rsidP="00647381">
            <w:pPr>
              <w:pStyle w:val="a8"/>
              <w:numPr>
                <w:ilvl w:val="0"/>
                <w:numId w:val="9"/>
              </w:numPr>
              <w:spacing w:line="240" w:lineRule="auto"/>
              <w:ind w:left="28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х</w:t>
            </w:r>
            <w:r w:rsidR="00991DE6" w:rsidRPr="00647381">
              <w:rPr>
                <w:rFonts w:ascii="Arial" w:eastAsiaTheme="majorEastAsia" w:hAnsi="Arial" w:cs="Arial"/>
                <w:sz w:val="20"/>
              </w:rPr>
              <w:t>орошая транспортная доступность: быстрое ж/д и автомобильное сообщение с Москвой, аэропортом Шереметьево, выход на трассу М10.</w:t>
            </w:r>
          </w:p>
        </w:tc>
        <w:tc>
          <w:tcPr>
            <w:tcW w:w="5104" w:type="dxa"/>
          </w:tcPr>
          <w:p w14:paraId="7DAC1638" w14:textId="75439155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о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граниченный потенциал территориального развития: ограничения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на градостроительную деятельность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в северной части горо</w:t>
            </w:r>
            <w:r w:rsidRPr="00647381">
              <w:rPr>
                <w:rFonts w:ascii="Arial" w:eastAsiaTheme="majorEastAsia" w:hAnsi="Arial" w:cs="Arial"/>
                <w:sz w:val="20"/>
              </w:rPr>
              <w:t>да, нехватка земельных участков;</w:t>
            </w:r>
          </w:p>
          <w:p w14:paraId="4DDD544F" w14:textId="2870CF7B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в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ысокий уровень шумового загрязнения, обусловленный близостью аэропорта Шереметьево,</w:t>
            </w:r>
            <w:r w:rsidRPr="00647381">
              <w:rPr>
                <w:rFonts w:ascii="Arial" w:eastAsiaTheme="majorEastAsia" w:hAnsi="Arial" w:cs="Arial"/>
                <w:sz w:val="20"/>
              </w:rPr>
              <w:t xml:space="preserve"> 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железнодорожных путей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и автомагистралей (МКАД, Дмитровское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и Лихачевское шоссе)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3EF83F2E" w14:textId="244E7799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н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аличие и соседство с объектами накопленного экологического ущерба: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не рекультивированные полигоны ТБО, включая полигон «Левобережный», оказывают негативное воздействие на восприятие терри</w:t>
            </w:r>
            <w:r w:rsidRPr="00647381">
              <w:rPr>
                <w:rFonts w:ascii="Arial" w:eastAsiaTheme="majorEastAsia" w:hAnsi="Arial" w:cs="Arial"/>
                <w:sz w:val="20"/>
              </w:rPr>
              <w:t>тории и экологическое состояние;</w:t>
            </w:r>
          </w:p>
          <w:p w14:paraId="549C9170" w14:textId="294AAE5E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н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едостаточная сформированность общественно-градостроительного центра: отсутствие выраженного центра городской активности, притяжения и идентичности снижает туристическую и инвес</w:t>
            </w:r>
            <w:r w:rsidRPr="00647381">
              <w:rPr>
                <w:rFonts w:ascii="Arial" w:eastAsiaTheme="majorEastAsia" w:hAnsi="Arial" w:cs="Arial"/>
                <w:sz w:val="20"/>
              </w:rPr>
              <w:t>тиционную привлекательность;</w:t>
            </w:r>
          </w:p>
          <w:p w14:paraId="15846BB4" w14:textId="0B21AE48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о</w:t>
            </w:r>
            <w:r w:rsidR="0001685F" w:rsidRPr="00647381">
              <w:rPr>
                <w:rFonts w:ascii="Arial" w:eastAsiaTheme="majorEastAsia" w:hAnsi="Arial" w:cs="Arial"/>
                <w:sz w:val="20"/>
              </w:rPr>
              <w:t xml:space="preserve">тсутствие благоустройства на въезде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01685F" w:rsidRPr="00647381">
              <w:rPr>
                <w:rFonts w:ascii="Arial" w:eastAsiaTheme="majorEastAsia" w:hAnsi="Arial" w:cs="Arial"/>
                <w:sz w:val="20"/>
              </w:rPr>
              <w:t>в город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: существующие входные зоны (через полигон ТБО, пустыри, кладбище)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не формируют позитивного первого впечатления о городе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14248F17" w14:textId="2A9B56A8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с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лабая внутренняя транспортная связанность: ограниченная пропускная способность улично-дорожной сети и дефицит продуманных маршрутов тормозят мобильность и развитие транспортного каркаса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6E23CF06" w14:textId="15C55FBE" w:rsidR="00513A25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азрыв между численностью трудоспособного населения и поступлениями НДФЛ, вызванный работой многих жителей</w:t>
            </w:r>
            <w:r w:rsidRPr="00647381">
              <w:rPr>
                <w:rFonts w:ascii="Arial" w:eastAsiaTheme="majorEastAsia" w:hAnsi="Arial" w:cs="Arial"/>
                <w:sz w:val="20"/>
              </w:rPr>
              <w:t xml:space="preserve">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Pr="00647381">
              <w:rPr>
                <w:rFonts w:ascii="Arial" w:eastAsiaTheme="majorEastAsia" w:hAnsi="Arial" w:cs="Arial"/>
                <w:sz w:val="20"/>
              </w:rPr>
              <w:t>за пределами города;</w:t>
            </w:r>
          </w:p>
          <w:p w14:paraId="59922FC2" w14:textId="66828554" w:rsidR="0075554A" w:rsidRPr="00647381" w:rsidRDefault="00C81479" w:rsidP="00647381">
            <w:pPr>
              <w:pStyle w:val="a8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75554A" w:rsidRPr="00647381">
              <w:rPr>
                <w:rFonts w:ascii="Arial" w:eastAsiaTheme="majorEastAsia" w:hAnsi="Arial" w:cs="Arial"/>
                <w:sz w:val="20"/>
              </w:rPr>
              <w:t>азное видение будущего города ключевыми стейкхолдерами.</w:t>
            </w:r>
          </w:p>
        </w:tc>
      </w:tr>
      <w:tr w:rsidR="00513A25" w:rsidRPr="00647381" w14:paraId="71F9B681" w14:textId="77777777" w:rsidTr="00E73947">
        <w:tc>
          <w:tcPr>
            <w:tcW w:w="4672" w:type="dxa"/>
          </w:tcPr>
          <w:p w14:paraId="05F4DFA9" w14:textId="77777777" w:rsidR="00513A25" w:rsidRPr="00647381" w:rsidRDefault="00513A25" w:rsidP="00647381">
            <w:pPr>
              <w:jc w:val="both"/>
              <w:rPr>
                <w:rFonts w:ascii="Arial" w:eastAsiaTheme="majorEastAsia" w:hAnsi="Arial"/>
                <w:b/>
                <w:sz w:val="20"/>
              </w:rPr>
            </w:pPr>
            <w:r w:rsidRPr="00647381">
              <w:rPr>
                <w:rFonts w:ascii="Arial" w:eastAsiaTheme="majorEastAsia" w:hAnsi="Arial" w:cs="Arial"/>
                <w:b/>
                <w:bCs/>
                <w:sz w:val="20"/>
              </w:rPr>
              <w:t>Возможности</w:t>
            </w:r>
          </w:p>
        </w:tc>
        <w:tc>
          <w:tcPr>
            <w:tcW w:w="5104" w:type="dxa"/>
          </w:tcPr>
          <w:p w14:paraId="1E34FDCF" w14:textId="77777777" w:rsidR="00513A25" w:rsidRPr="00647381" w:rsidRDefault="00513A25" w:rsidP="00647381">
            <w:pPr>
              <w:jc w:val="both"/>
              <w:rPr>
                <w:rFonts w:ascii="Arial" w:eastAsiaTheme="majorEastAsia" w:hAnsi="Arial"/>
                <w:b/>
                <w:sz w:val="20"/>
              </w:rPr>
            </w:pPr>
            <w:r w:rsidRPr="00647381">
              <w:rPr>
                <w:rFonts w:ascii="Arial" w:eastAsiaTheme="majorEastAsia" w:hAnsi="Arial" w:cs="Arial"/>
                <w:b/>
                <w:bCs/>
                <w:sz w:val="20"/>
              </w:rPr>
              <w:t>Угрозы</w:t>
            </w:r>
          </w:p>
        </w:tc>
      </w:tr>
      <w:tr w:rsidR="00513A25" w:rsidRPr="00647381" w14:paraId="16BA5460" w14:textId="77777777" w:rsidTr="00E73947">
        <w:tc>
          <w:tcPr>
            <w:tcW w:w="4672" w:type="dxa"/>
          </w:tcPr>
          <w:p w14:paraId="13DB5792" w14:textId="0CE87F67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с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оздание ИНТЦ: формирование флагманского проекта федерального уровня, обеспечивающего устойчивую интеграцию образования, науки, высокотехнологичного бизнеса и городской среды; повышение инвестиционной привлекательности и рост </w:t>
            </w:r>
            <w:r w:rsidRPr="00647381">
              <w:rPr>
                <w:rFonts w:ascii="Arial" w:eastAsiaTheme="majorEastAsia" w:hAnsi="Arial" w:cs="Arial"/>
                <w:sz w:val="20"/>
              </w:rPr>
              <w:t>экономического сектора вне ИНТЦ;</w:t>
            </w:r>
          </w:p>
          <w:p w14:paraId="60BB344F" w14:textId="78BFB716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lastRenderedPageBreak/>
              <w:t>а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ктивизация институционального участия МФТИ и Физтех-Союза в развитии города: возможность реализации совместных программ и проектов, направленных на развитие городской инфраструктуры, образования, предпринимат</w:t>
            </w:r>
            <w:r w:rsidRPr="00647381">
              <w:rPr>
                <w:rFonts w:ascii="Arial" w:eastAsiaTheme="majorEastAsia" w:hAnsi="Arial" w:cs="Arial"/>
                <w:sz w:val="20"/>
              </w:rPr>
              <w:t>ельства и социокультурной среды</w:t>
            </w:r>
          </w:p>
          <w:p w14:paraId="08D2A45A" w14:textId="66285970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ф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едеральная поддержка МФТИ: привлечение дополнительных ресурсов, статуса и и</w:t>
            </w:r>
            <w:r w:rsidRPr="00647381">
              <w:rPr>
                <w:rFonts w:ascii="Arial" w:eastAsiaTheme="majorEastAsia" w:hAnsi="Arial" w:cs="Arial"/>
                <w:sz w:val="20"/>
              </w:rPr>
              <w:t>нвестиций в развитие наукограда;</w:t>
            </w:r>
          </w:p>
          <w:p w14:paraId="13F7C885" w14:textId="2B2DED59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азвитие водного каркаса территории: использование потенциала канала имени Москвы, реки Клязьмы и Котовского залива для формирования инфраструктуры водного туризма, транспортного сообще</w:t>
            </w:r>
            <w:r w:rsidRPr="00647381">
              <w:rPr>
                <w:rFonts w:ascii="Arial" w:eastAsiaTheme="majorEastAsia" w:hAnsi="Arial" w:cs="Arial"/>
                <w:sz w:val="20"/>
              </w:rPr>
              <w:t>ния и рекреационных пространств;</w:t>
            </w:r>
          </w:p>
          <w:p w14:paraId="23D45628" w14:textId="6C846FB7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п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рирост численности населения и устойчивый приток молодежи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23FA0D15" w14:textId="2C04B3F7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в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ысокая транспортная связанность с агломерацией Москвы: развитие М</w:t>
            </w:r>
            <w:r w:rsidRPr="00647381">
              <w:rPr>
                <w:rFonts w:ascii="Arial" w:eastAsiaTheme="majorEastAsia" w:hAnsi="Arial" w:cs="Arial"/>
                <w:sz w:val="20"/>
              </w:rPr>
              <w:t>ЦД, автодорожной инфраструктуры;</w:t>
            </w:r>
          </w:p>
          <w:p w14:paraId="4AD49C38" w14:textId="0A7E25E1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п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ереход в более перспективную категорию опорных населенных пунктов (ОНП) в рамках Стратегии пространственного развития Российской Федерации</w:t>
            </w:r>
            <w:r w:rsidRPr="00647381">
              <w:rPr>
                <w:rFonts w:ascii="Arial" w:eastAsiaTheme="majorEastAsia" w:hAnsi="Arial" w:cs="Arial"/>
                <w:sz w:val="20"/>
              </w:rPr>
              <w:t>;</w:t>
            </w:r>
          </w:p>
          <w:p w14:paraId="5979F605" w14:textId="080D8BCA" w:rsidR="00513A25" w:rsidRPr="00647381" w:rsidRDefault="00C81479" w:rsidP="00647381">
            <w:pPr>
              <w:pStyle w:val="a8"/>
              <w:numPr>
                <w:ilvl w:val="0"/>
                <w:numId w:val="11"/>
              </w:numPr>
              <w:spacing w:line="240" w:lineRule="auto"/>
              <w:ind w:left="0" w:firstLine="28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с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формированное позиционирование города как научно-образовательного центра: продвижение физтех-бренда Долгопрудного как города науки, технологий и талантов на региональном, федеральном и мировом уровнях.</w:t>
            </w:r>
          </w:p>
        </w:tc>
        <w:tc>
          <w:tcPr>
            <w:tcW w:w="5104" w:type="dxa"/>
          </w:tcPr>
          <w:p w14:paraId="36E00A50" w14:textId="3F51C938" w:rsidR="00513A25" w:rsidRPr="00647381" w:rsidRDefault="00C51168" w:rsidP="00647381">
            <w:pPr>
              <w:pStyle w:val="a8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lastRenderedPageBreak/>
              <w:t>м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аятниковая миграция и отток квалифицированных кадров в Москву: близость к столице порождает конкуренцию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за человеческий капитал, снижая потенциал локальной за</w:t>
            </w:r>
            <w:r w:rsidRPr="00647381">
              <w:rPr>
                <w:rFonts w:ascii="Arial" w:eastAsiaTheme="majorEastAsia" w:hAnsi="Arial" w:cs="Arial"/>
                <w:sz w:val="20"/>
              </w:rPr>
              <w:t>нятости и налоговых поступлений;</w:t>
            </w:r>
          </w:p>
          <w:p w14:paraId="4BF87980" w14:textId="05D80BE6" w:rsidR="00513A25" w:rsidRPr="00647381" w:rsidRDefault="00C51168" w:rsidP="00647381">
            <w:pPr>
              <w:pStyle w:val="a8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д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исбаланс между зарегистрированной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и фактической численностью населения: высокая 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lastRenderedPageBreak/>
              <w:t>нагрузка на социальную, коммунальну</w:t>
            </w:r>
            <w:r w:rsidRPr="00647381">
              <w:rPr>
                <w:rFonts w:ascii="Arial" w:eastAsiaTheme="majorEastAsia" w:hAnsi="Arial" w:cs="Arial"/>
                <w:sz w:val="20"/>
              </w:rPr>
              <w:t>ю и транспортную инфраструктуру;</w:t>
            </w:r>
          </w:p>
          <w:p w14:paraId="06EE2881" w14:textId="6F491B55" w:rsidR="00513A25" w:rsidRPr="00647381" w:rsidRDefault="00C51168" w:rsidP="00647381">
            <w:pPr>
              <w:pStyle w:val="a8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иски внутренней диспропорции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в научно-производственном комплексе: значительное доминирование МФТИ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 xml:space="preserve">над другими организациями создает угрозу фрагментации НПК и замедления кооперации между научными, образовательными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513A25" w:rsidRPr="00647381">
              <w:rPr>
                <w:rFonts w:ascii="Arial" w:eastAsiaTheme="majorEastAsia" w:hAnsi="Arial" w:cs="Arial"/>
                <w:sz w:val="20"/>
              </w:rPr>
              <w:t>и п</w:t>
            </w:r>
            <w:r w:rsidRPr="00647381">
              <w:rPr>
                <w:rFonts w:ascii="Arial" w:eastAsiaTheme="majorEastAsia" w:hAnsi="Arial" w:cs="Arial"/>
                <w:sz w:val="20"/>
              </w:rPr>
              <w:t>ромышленными структурами города;</w:t>
            </w:r>
          </w:p>
          <w:p w14:paraId="165A068F" w14:textId="35DB0EF3" w:rsidR="00D36388" w:rsidRPr="00647381" w:rsidRDefault="00C51168" w:rsidP="00647381">
            <w:pPr>
              <w:pStyle w:val="a8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Arial" w:eastAsiaTheme="majorEastAsia" w:hAnsi="Arial" w:cs="Arial"/>
                <w:sz w:val="20"/>
              </w:rPr>
            </w:pPr>
            <w:r w:rsidRPr="00647381">
              <w:rPr>
                <w:rFonts w:ascii="Arial" w:eastAsiaTheme="majorEastAsia" w:hAnsi="Arial" w:cs="Arial"/>
                <w:sz w:val="20"/>
              </w:rPr>
              <w:t>р</w:t>
            </w:r>
            <w:r w:rsidR="00D36388" w:rsidRPr="00647381">
              <w:rPr>
                <w:rFonts w:ascii="Arial" w:eastAsiaTheme="majorEastAsia" w:hAnsi="Arial" w:cs="Arial"/>
                <w:sz w:val="20"/>
              </w:rPr>
              <w:t xml:space="preserve">ост конкуренции населенных пунктов </w:t>
            </w:r>
            <w:r w:rsidR="00E73947" w:rsidRPr="00647381">
              <w:rPr>
                <w:rFonts w:ascii="Arial" w:eastAsiaTheme="majorEastAsia" w:hAnsi="Arial" w:cs="Arial"/>
                <w:sz w:val="20"/>
              </w:rPr>
              <w:br/>
            </w:r>
            <w:r w:rsidR="00D36388" w:rsidRPr="00647381">
              <w:rPr>
                <w:rFonts w:ascii="Arial" w:eastAsiaTheme="majorEastAsia" w:hAnsi="Arial" w:cs="Arial"/>
                <w:sz w:val="20"/>
              </w:rPr>
              <w:t>за население и федеральные ресурсы.</w:t>
            </w:r>
          </w:p>
        </w:tc>
      </w:tr>
    </w:tbl>
    <w:p w14:paraId="264BE9FE" w14:textId="77777777" w:rsidR="00647381" w:rsidRDefault="00647381" w:rsidP="00647381">
      <w:pPr>
        <w:pStyle w:val="ContentHeading"/>
        <w:spacing w:line="276" w:lineRule="auto"/>
        <w:ind w:left="360" w:firstLine="0"/>
        <w:rPr>
          <w:rFonts w:ascii="Arial" w:eastAsiaTheme="majorEastAsia" w:hAnsi="Arial" w:cs="Arial"/>
        </w:rPr>
      </w:pPr>
      <w:bookmarkStart w:id="51" w:name="_Toc202430701"/>
      <w:bookmarkStart w:id="52" w:name="_Toc202943310"/>
    </w:p>
    <w:p w14:paraId="054391BD" w14:textId="37E75C66" w:rsidR="00513A25" w:rsidRPr="0065153D" w:rsidRDefault="00513A25" w:rsidP="00BB55B8">
      <w:pPr>
        <w:pStyle w:val="ContentHeading"/>
        <w:numPr>
          <w:ilvl w:val="0"/>
          <w:numId w:val="1"/>
        </w:numPr>
        <w:tabs>
          <w:tab w:val="num" w:pos="993"/>
        </w:tabs>
        <w:spacing w:line="276" w:lineRule="auto"/>
        <w:jc w:val="center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Стратегическое видение развития до 2040 года</w:t>
      </w:r>
      <w:bookmarkEnd w:id="51"/>
      <w:bookmarkEnd w:id="52"/>
    </w:p>
    <w:p w14:paraId="0C3AAF3E" w14:textId="534EA468" w:rsidR="00513A25" w:rsidRDefault="00513A25" w:rsidP="00513A25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 xml:space="preserve">Миссия городского округа Долгопрудный – стать мировым центром инженерного мышления и образования, опирающимся на наследие Физтеха </w:t>
      </w:r>
      <w:r w:rsidR="00E73947">
        <w:rPr>
          <w:rFonts w:ascii="Arial" w:hAnsi="Arial" w:cs="Arial"/>
          <w:b/>
          <w:bCs/>
        </w:rPr>
        <w:br/>
      </w:r>
      <w:r w:rsidRPr="0065153D">
        <w:rPr>
          <w:rFonts w:ascii="Arial" w:hAnsi="Arial" w:cs="Arial"/>
          <w:b/>
          <w:bCs/>
        </w:rPr>
        <w:t>и создающим технологии будущего.</w:t>
      </w:r>
    </w:p>
    <w:p w14:paraId="0B06124F" w14:textId="77777777" w:rsidR="00647381" w:rsidRPr="0065153D" w:rsidRDefault="00647381" w:rsidP="00513A25">
      <w:pPr>
        <w:spacing w:line="276" w:lineRule="auto"/>
        <w:ind w:firstLine="709"/>
        <w:jc w:val="both"/>
        <w:rPr>
          <w:rFonts w:ascii="Arial" w:hAnsi="Arial" w:cs="Arial"/>
          <w:b/>
        </w:rPr>
      </w:pPr>
    </w:p>
    <w:p w14:paraId="42619E1D" w14:textId="0A032D91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Style w:val="af9"/>
          <w:rFonts w:ascii="Arial" w:hAnsi="Arial" w:cs="Arial"/>
        </w:rPr>
        <w:t>Наукоград Долгопрудный 2040</w:t>
      </w:r>
      <w:r w:rsidRPr="0065153D">
        <w:rPr>
          <w:rFonts w:ascii="Arial" w:hAnsi="Arial" w:cs="Arial"/>
        </w:rPr>
        <w:t xml:space="preserve"> – это территория интеллекта, технологий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смысла, выстроенная как вертикально интегрированная система, соединяющая образование, науку, предпринимательство и комфортную среду.</w:t>
      </w:r>
    </w:p>
    <w:p w14:paraId="35FB880A" w14:textId="17863AEC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Целевой образ города основан на синтезе трёх ключевых </w:t>
      </w:r>
      <w:r w:rsidR="007B3607" w:rsidRPr="0065153D">
        <w:rPr>
          <w:rFonts w:ascii="Arial" w:hAnsi="Arial" w:cs="Arial"/>
        </w:rPr>
        <w:t>элементов</w:t>
      </w:r>
      <w:r w:rsidRPr="0065153D">
        <w:rPr>
          <w:rFonts w:ascii="Arial" w:hAnsi="Arial" w:cs="Arial"/>
        </w:rPr>
        <w:t>:</w:t>
      </w:r>
    </w:p>
    <w:p w14:paraId="0D9EC8BE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Физтех</w:t>
      </w:r>
      <w:r w:rsidRPr="0065153D">
        <w:rPr>
          <w:rFonts w:ascii="Arial" w:hAnsi="Arial" w:cs="Arial"/>
        </w:rPr>
        <w:t xml:space="preserve"> – как научная и образовательная основа;</w:t>
      </w:r>
    </w:p>
    <w:p w14:paraId="1F87E416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Долина Физтеха</w:t>
      </w:r>
      <w:r w:rsidRPr="0065153D">
        <w:rPr>
          <w:rFonts w:ascii="Arial" w:hAnsi="Arial" w:cs="Arial"/>
        </w:rPr>
        <w:t xml:space="preserve"> – как точка притяжения технологических компаний и центров НИОКР;</w:t>
      </w:r>
    </w:p>
    <w:p w14:paraId="3B45E946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Город</w:t>
      </w:r>
      <w:r w:rsidRPr="0065153D">
        <w:rPr>
          <w:rFonts w:ascii="Arial" w:hAnsi="Arial" w:cs="Arial"/>
        </w:rPr>
        <w:t xml:space="preserve"> – как открытая и комфортная среда для жизни, учёбы и работы высококвалифицированных специалистов.</w:t>
      </w:r>
    </w:p>
    <w:p w14:paraId="0412EEA3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Долгопрудный усиливает статус ведущего инженерного и научного центра страны и формирует полноценную экосистему подготовки технологической элиты. Город становится пространством технологических экспериментов, инженерного новаторства и внедрения передовых образовательных моделей.</w:t>
      </w:r>
    </w:p>
    <w:p w14:paraId="65598C46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5153D">
        <w:rPr>
          <w:rFonts w:ascii="Arial" w:hAnsi="Arial" w:cs="Arial"/>
          <w:b/>
          <w:bCs/>
        </w:rPr>
        <w:t>К 2040 году Долгопрудный – это:</w:t>
      </w:r>
    </w:p>
    <w:p w14:paraId="376747F3" w14:textId="663EDEBD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Физтех-город </w:t>
      </w:r>
      <w:r w:rsidR="007B5E39" w:rsidRPr="0065153D">
        <w:rPr>
          <w:rFonts w:ascii="Arial" w:hAnsi="Arial" w:cs="Arial"/>
          <w:b/>
          <w:bCs/>
        </w:rPr>
        <w:t xml:space="preserve">интеллектуального </w:t>
      </w:r>
      <w:r w:rsidRPr="0065153D">
        <w:rPr>
          <w:rFonts w:ascii="Arial" w:hAnsi="Arial" w:cs="Arial"/>
          <w:b/>
          <w:bCs/>
        </w:rPr>
        <w:t>будущего.</w:t>
      </w:r>
      <w:r w:rsidRPr="0065153D">
        <w:rPr>
          <w:rFonts w:ascii="Arial" w:hAnsi="Arial" w:cs="Arial"/>
        </w:rPr>
        <w:t xml:space="preserve"> Система образования выстроена в вертикаль мирового уровня: от детского сада и школы до научной </w:t>
      </w:r>
      <w:r w:rsidRPr="0065153D">
        <w:rPr>
          <w:rFonts w:ascii="Arial" w:hAnsi="Arial" w:cs="Arial"/>
        </w:rPr>
        <w:lastRenderedPageBreak/>
        <w:t xml:space="preserve">лаборатории, стартапа или технологической корпорации. Модель, реализованная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в Физтех-лицее, распространяется на весь город. Доступ к качественному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физико-математическому и инженерному образованию обеспечен для каждого школьника.</w:t>
      </w:r>
      <w:r w:rsidR="00942CCB" w:rsidRPr="0065153D">
        <w:rPr>
          <w:rFonts w:ascii="Arial" w:hAnsi="Arial" w:cs="Arial"/>
        </w:rPr>
        <w:t xml:space="preserve"> Город является средой «выращивания» интеллектуального капитала страны.</w:t>
      </w:r>
    </w:p>
    <w:p w14:paraId="10400C0C" w14:textId="345EC223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Style w:val="af9"/>
          <w:rFonts w:ascii="Arial" w:hAnsi="Arial" w:cs="Arial"/>
        </w:rPr>
        <w:t>Университетский город</w:t>
      </w:r>
      <w:r w:rsidRPr="0065153D">
        <w:rPr>
          <w:rFonts w:ascii="Arial" w:hAnsi="Arial" w:cs="Arial"/>
        </w:rPr>
        <w:t>, в котором МФТИ выступает не только ядром научной и инженерной экосистемы, но и ключевым элементом городской жизни. Вокруг него формируется насыщенная среда для образования, технологического предпринимательства и научного сотрудничества: кампусы, исследовательские лаборатории, акселераторы, технопарки и профильные школы. Роль университета выходит за рамки обучения – он становится точкой притяжения талантов, драйвером городского развития и инициатором новых культурных форматов: научно-популярных фестивалей, лекториев, городских просветительских событий.</w:t>
      </w:r>
      <w:r w:rsidR="00047A56" w:rsidRPr="0065153D">
        <w:rPr>
          <w:rFonts w:ascii="Arial" w:hAnsi="Arial" w:cs="Arial"/>
        </w:rPr>
        <w:t xml:space="preserve"> Концентрация талантливой молодежи </w:t>
      </w:r>
      <w:r w:rsidR="00942CCB" w:rsidRPr="0065153D">
        <w:rPr>
          <w:rFonts w:ascii="Arial" w:hAnsi="Arial" w:cs="Arial"/>
        </w:rPr>
        <w:t xml:space="preserve">Долгопрудного </w:t>
      </w:r>
      <w:r w:rsidR="00047A56" w:rsidRPr="0065153D">
        <w:rPr>
          <w:rFonts w:ascii="Arial" w:hAnsi="Arial" w:cs="Arial"/>
        </w:rPr>
        <w:t xml:space="preserve">конвертируется </w:t>
      </w:r>
      <w:r w:rsidR="00942CCB" w:rsidRPr="0065153D">
        <w:rPr>
          <w:rFonts w:ascii="Arial" w:hAnsi="Arial" w:cs="Arial"/>
        </w:rPr>
        <w:t xml:space="preserve">в студентов МФТИ, а затем </w:t>
      </w:r>
      <w:r w:rsidR="00E73947">
        <w:rPr>
          <w:rFonts w:ascii="Arial" w:hAnsi="Arial" w:cs="Arial"/>
        </w:rPr>
        <w:br/>
      </w:r>
      <w:r w:rsidR="00942CCB" w:rsidRPr="0065153D">
        <w:rPr>
          <w:rFonts w:ascii="Arial" w:hAnsi="Arial" w:cs="Arial"/>
        </w:rPr>
        <w:t xml:space="preserve">и новые научно-технические компании. </w:t>
      </w:r>
    </w:p>
    <w:p w14:paraId="041AE8E0" w14:textId="0D12F5CA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Технологический центр нового поколения.</w:t>
      </w:r>
      <w:r w:rsidRPr="0065153D">
        <w:rPr>
          <w:rFonts w:ascii="Arial" w:hAnsi="Arial" w:cs="Arial"/>
        </w:rPr>
        <w:t xml:space="preserve"> ИНТЦ превращается в ключевую площадку генерации и коммерциализации технологий в области ИИ, фотоники, микроэлектроники, биомедицины и беспилотных систем. </w:t>
      </w:r>
    </w:p>
    <w:p w14:paraId="17649BEA" w14:textId="7411653C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Экономика знаний.</w:t>
      </w:r>
      <w:r w:rsidRPr="0065153D">
        <w:rPr>
          <w:rFonts w:ascii="Arial" w:hAnsi="Arial" w:cs="Arial"/>
        </w:rPr>
        <w:t xml:space="preserve"> Долгопрудный становится точкой роста новой экономики Подмосковья, ориентированной на интеллектуальный труд, наукоёмкие отрасли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технологический бизнес. Создаются рабочие места для инженеров, исследователей, разработчиков, преподавателей, аналитиков и управленцев.</w:t>
      </w:r>
      <w:r w:rsidR="00942CCB" w:rsidRPr="0065153D">
        <w:rPr>
          <w:rFonts w:ascii="Arial" w:hAnsi="Arial" w:cs="Arial"/>
        </w:rPr>
        <w:t xml:space="preserve"> Эффект от развития ИНТЦ распространяется на другие </w:t>
      </w:r>
      <w:r w:rsidR="000851F2" w:rsidRPr="0065153D">
        <w:rPr>
          <w:rFonts w:ascii="Arial" w:hAnsi="Arial" w:cs="Arial"/>
        </w:rPr>
        <w:t>отрасли и</w:t>
      </w:r>
      <w:r w:rsidR="00C51168">
        <w:rPr>
          <w:rFonts w:ascii="Arial" w:hAnsi="Arial" w:cs="Arial"/>
        </w:rPr>
        <w:t xml:space="preserve"> </w:t>
      </w:r>
      <w:r w:rsidR="00942CCB" w:rsidRPr="0065153D">
        <w:rPr>
          <w:rFonts w:ascii="Arial" w:hAnsi="Arial" w:cs="Arial"/>
        </w:rPr>
        <w:t>территории Долгопрудного, формируются новые точки экономического роста.</w:t>
      </w:r>
    </w:p>
    <w:p w14:paraId="09BE1EE0" w14:textId="1F8DC0C6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Городская среда нового качества.</w:t>
      </w:r>
      <w:r w:rsidRPr="0065153D">
        <w:rPr>
          <w:rFonts w:ascii="Arial" w:hAnsi="Arial" w:cs="Arial"/>
        </w:rPr>
        <w:t xml:space="preserve"> Город активно трансформируется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в технополис с современными районами, где удобно жить, учиться и работать. Архитектура и инфраструктура отражают идентичность наукограда: кампусные улицы, инженерные </w:t>
      </w:r>
      <w:r w:rsidR="00047A56" w:rsidRPr="0065153D">
        <w:rPr>
          <w:rFonts w:ascii="Arial" w:hAnsi="Arial" w:cs="Arial"/>
        </w:rPr>
        <w:t>корпуса</w:t>
      </w:r>
      <w:r w:rsidRPr="0065153D">
        <w:rPr>
          <w:rFonts w:ascii="Arial" w:hAnsi="Arial" w:cs="Arial"/>
        </w:rPr>
        <w:t>, культурные пространства и доступная транспортная сеть соединяют науку, образование и повседневную жизнь.</w:t>
      </w:r>
    </w:p>
    <w:p w14:paraId="5DB33A0F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Сообщество будущего.</w:t>
      </w:r>
      <w:r w:rsidRPr="0065153D">
        <w:rPr>
          <w:rFonts w:ascii="Arial" w:hAnsi="Arial" w:cs="Arial"/>
        </w:rPr>
        <w:t xml:space="preserve"> В городе формируется среда для самореализации талантливых людей: выпускников и аспирантов университета, молодых специалистов, команд стартапов и научных групп. Программы наставничества, научно-инженерные школы, форумы и хакатоны становятся частью городской жизни.</w:t>
      </w:r>
    </w:p>
    <w:p w14:paraId="3FC7449D" w14:textId="0F91B1BA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Реализация Стратегии обеспечит Долгопрудному трансформацию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в наукоград 2.0 – динамичный, технологичный, ориентированный на будущее и создающий глобальную интеллектуальную ценность (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_Ref199876233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Таблица </w:t>
      </w:r>
      <w:r w:rsidR="00F722D1">
        <w:rPr>
          <w:rFonts w:ascii="Arial" w:hAnsi="Arial" w:cs="Arial"/>
          <w:noProof/>
        </w:rPr>
        <w:t>2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>).</w:t>
      </w:r>
    </w:p>
    <w:p w14:paraId="5AA01BD7" w14:textId="77777777" w:rsidR="00513A25" w:rsidRPr="0065153D" w:rsidRDefault="00513A25" w:rsidP="00513A25">
      <w:pPr>
        <w:pStyle w:val="af1"/>
        <w:keepNext/>
        <w:spacing w:line="276" w:lineRule="auto"/>
        <w:jc w:val="left"/>
        <w:rPr>
          <w:rFonts w:ascii="Arial" w:hAnsi="Arial" w:cs="Arial"/>
        </w:rPr>
        <w:sectPr w:rsidR="00513A25" w:rsidRPr="0065153D" w:rsidSect="00BB55B8">
          <w:headerReference w:type="default" r:id="rId18"/>
          <w:footerReference w:type="default" r:id="rId19"/>
          <w:footerReference w:type="first" r:id="rId20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bookmarkStart w:id="53" w:name="_Ref198844086"/>
    </w:p>
    <w:p w14:paraId="4B58FB05" w14:textId="4F6B6DBC" w:rsidR="00513A25" w:rsidRPr="0065153D" w:rsidRDefault="00513A25" w:rsidP="00513A25">
      <w:pPr>
        <w:pStyle w:val="af1"/>
        <w:keepNext/>
        <w:spacing w:line="276" w:lineRule="auto"/>
        <w:jc w:val="left"/>
        <w:rPr>
          <w:rFonts w:ascii="Arial" w:hAnsi="Arial" w:cs="Arial"/>
        </w:rPr>
      </w:pPr>
      <w:bookmarkStart w:id="54" w:name="_Ref199876233"/>
      <w:r w:rsidRPr="0065153D">
        <w:rPr>
          <w:rFonts w:ascii="Arial" w:hAnsi="Arial" w:cs="Arial"/>
        </w:rPr>
        <w:lastRenderedPageBreak/>
        <w:t xml:space="preserve">Таблица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Таблица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2</w:t>
      </w:r>
      <w:r w:rsidRPr="0065153D">
        <w:rPr>
          <w:rFonts w:ascii="Arial" w:hAnsi="Arial" w:cs="Arial"/>
          <w:noProof/>
        </w:rPr>
        <w:fldChar w:fldCharType="end"/>
      </w:r>
      <w:bookmarkEnd w:id="53"/>
      <w:bookmarkEnd w:id="54"/>
      <w:r w:rsidRPr="0065153D">
        <w:rPr>
          <w:rFonts w:ascii="Arial" w:hAnsi="Arial" w:cs="Arial"/>
        </w:rPr>
        <w:t>. Стратегические цели развития Долгопрудного</w:t>
      </w:r>
    </w:p>
    <w:tbl>
      <w:tblPr>
        <w:tblStyle w:val="ad"/>
        <w:tblW w:w="14879" w:type="dxa"/>
        <w:tblLook w:val="04A0" w:firstRow="1" w:lastRow="0" w:firstColumn="1" w:lastColumn="0" w:noHBand="0" w:noVBand="1"/>
      </w:tblPr>
      <w:tblGrid>
        <w:gridCol w:w="1410"/>
        <w:gridCol w:w="4129"/>
        <w:gridCol w:w="9340"/>
      </w:tblGrid>
      <w:tr w:rsidR="00513A25" w:rsidRPr="00647381" w14:paraId="304A16AE" w14:textId="77777777" w:rsidTr="003624C2">
        <w:tc>
          <w:tcPr>
            <w:tcW w:w="1391" w:type="dxa"/>
            <w:vAlign w:val="center"/>
          </w:tcPr>
          <w:p w14:paraId="2FA2C895" w14:textId="77777777" w:rsidR="00513A25" w:rsidRPr="00647381" w:rsidRDefault="00513A25" w:rsidP="00647381">
            <w:pPr>
              <w:jc w:val="both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kern w:val="24"/>
                <w:sz w:val="18"/>
              </w:rPr>
              <w:t>Направление</w:t>
            </w:r>
          </w:p>
        </w:tc>
        <w:tc>
          <w:tcPr>
            <w:tcW w:w="4133" w:type="dxa"/>
            <w:vAlign w:val="center"/>
          </w:tcPr>
          <w:p w14:paraId="12F5C6D6" w14:textId="77777777" w:rsidR="00513A25" w:rsidRPr="00647381" w:rsidRDefault="00513A25" w:rsidP="00647381">
            <w:pPr>
              <w:jc w:val="both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kern w:val="24"/>
                <w:sz w:val="18"/>
              </w:rPr>
              <w:t>Стратегическая цель</w:t>
            </w:r>
          </w:p>
        </w:tc>
        <w:tc>
          <w:tcPr>
            <w:tcW w:w="9355" w:type="dxa"/>
            <w:vAlign w:val="center"/>
          </w:tcPr>
          <w:p w14:paraId="79D9B6E3" w14:textId="77777777" w:rsidR="00513A25" w:rsidRPr="00647381" w:rsidRDefault="00513A25" w:rsidP="00647381">
            <w:pPr>
              <w:jc w:val="both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kern w:val="24"/>
                <w:sz w:val="18"/>
              </w:rPr>
              <w:t>Стратегические инициативы</w:t>
            </w:r>
          </w:p>
        </w:tc>
      </w:tr>
      <w:tr w:rsidR="00513A25" w:rsidRPr="00647381" w14:paraId="4564A7A7" w14:textId="77777777" w:rsidTr="00647381">
        <w:trPr>
          <w:trHeight w:val="997"/>
        </w:trPr>
        <w:tc>
          <w:tcPr>
            <w:tcW w:w="1391" w:type="dxa"/>
          </w:tcPr>
          <w:p w14:paraId="2554E090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color w:val="000000" w:themeColor="text1"/>
                <w:kern w:val="24"/>
                <w:sz w:val="18"/>
              </w:rPr>
              <w:t>Наука</w:t>
            </w:r>
          </w:p>
        </w:tc>
        <w:tc>
          <w:tcPr>
            <w:tcW w:w="4133" w:type="dxa"/>
          </w:tcPr>
          <w:p w14:paraId="4437B580" w14:textId="31793444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 w:cs="Arial"/>
                <w:sz w:val="18"/>
              </w:rPr>
              <w:t xml:space="preserve">Сформировать </w:t>
            </w:r>
            <w:r w:rsidR="000851F2" w:rsidRPr="00647381">
              <w:rPr>
                <w:rFonts w:ascii="Arial" w:hAnsi="Arial" w:cs="Arial"/>
                <w:sz w:val="18"/>
              </w:rPr>
              <w:t>центр интеграции науки, образования и бизнеса для</w:t>
            </w:r>
            <w:r w:rsidR="007624D4" w:rsidRPr="00647381">
              <w:rPr>
                <w:rFonts w:ascii="Arial" w:hAnsi="Arial" w:cs="Arial"/>
                <w:sz w:val="18"/>
              </w:rPr>
              <w:t xml:space="preserve"> </w:t>
            </w:r>
            <w:r w:rsidR="000851F2" w:rsidRPr="00647381">
              <w:rPr>
                <w:rFonts w:ascii="Arial" w:hAnsi="Arial" w:cs="Arial"/>
                <w:sz w:val="18"/>
              </w:rPr>
              <w:t>обеспечения технологического лидерства России</w:t>
            </w:r>
          </w:p>
        </w:tc>
        <w:tc>
          <w:tcPr>
            <w:tcW w:w="9355" w:type="dxa"/>
          </w:tcPr>
          <w:p w14:paraId="283ACA64" w14:textId="38017A7C" w:rsidR="00513A25" w:rsidRPr="00647381" w:rsidRDefault="00513A25" w:rsidP="00647381">
            <w:pPr>
              <w:pStyle w:val="a8"/>
              <w:numPr>
                <w:ilvl w:val="0"/>
                <w:numId w:val="13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 xml:space="preserve">Создание </w:t>
            </w:r>
            <w:r w:rsidR="0071538D" w:rsidRPr="00647381">
              <w:rPr>
                <w:rFonts w:ascii="Arial" w:hAnsi="Arial"/>
                <w:sz w:val="18"/>
              </w:rPr>
              <w:t xml:space="preserve">перспективных </w:t>
            </w:r>
            <w:r w:rsidRPr="00647381">
              <w:rPr>
                <w:rFonts w:ascii="Arial" w:hAnsi="Arial"/>
                <w:sz w:val="18"/>
              </w:rPr>
              <w:t>технологий для новых рынков в приоритетных для России областях: реализация масштабных страновых программ НИОКР по научным направлениям, соответствующим НПТЛ</w:t>
            </w:r>
          </w:p>
          <w:p w14:paraId="72731E77" w14:textId="77777777" w:rsidR="00513A25" w:rsidRPr="00647381" w:rsidRDefault="00513A25" w:rsidP="00647381">
            <w:pPr>
              <w:pStyle w:val="a8"/>
              <w:numPr>
                <w:ilvl w:val="0"/>
                <w:numId w:val="13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 xml:space="preserve">Формирование центра высокотехнологичного предпринимательства и инновационной экономики на базе ИНТЦ </w:t>
            </w:r>
          </w:p>
        </w:tc>
      </w:tr>
      <w:tr w:rsidR="00513A25" w:rsidRPr="00647381" w14:paraId="68E50A1B" w14:textId="77777777" w:rsidTr="00647381">
        <w:trPr>
          <w:trHeight w:val="2428"/>
        </w:trPr>
        <w:tc>
          <w:tcPr>
            <w:tcW w:w="1391" w:type="dxa"/>
          </w:tcPr>
          <w:p w14:paraId="41808537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color w:val="000000" w:themeColor="text1"/>
                <w:kern w:val="24"/>
                <w:sz w:val="18"/>
              </w:rPr>
              <w:t>Образование</w:t>
            </w:r>
          </w:p>
        </w:tc>
        <w:tc>
          <w:tcPr>
            <w:tcW w:w="4133" w:type="dxa"/>
          </w:tcPr>
          <w:p w14:paraId="7A8356C2" w14:textId="7ADC2508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 xml:space="preserve">Создать лучшую в мире вертикаль физтех-образования – от школы до </w:t>
            </w:r>
            <w:r w:rsidR="007624D4" w:rsidRPr="00647381">
              <w:rPr>
                <w:rFonts w:ascii="Arial" w:hAnsi="Arial" w:cs="Arial"/>
                <w:sz w:val="18"/>
              </w:rPr>
              <w:t>технологического предпринимателя</w:t>
            </w:r>
            <w:r w:rsidRPr="00647381">
              <w:rPr>
                <w:rFonts w:ascii="Arial" w:hAnsi="Arial"/>
                <w:sz w:val="18"/>
              </w:rPr>
              <w:t xml:space="preserve"> или нобелевского лауреата</w:t>
            </w:r>
          </w:p>
        </w:tc>
        <w:tc>
          <w:tcPr>
            <w:tcW w:w="9355" w:type="dxa"/>
          </w:tcPr>
          <w:p w14:paraId="1BA45122" w14:textId="065167D4" w:rsidR="00513A25" w:rsidRPr="00647381" w:rsidRDefault="00513A25" w:rsidP="00647381">
            <w:pPr>
              <w:pStyle w:val="a8"/>
              <w:numPr>
                <w:ilvl w:val="0"/>
                <w:numId w:val="28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Подготовка технологической элиты России, способной создавать новые рынки, отрасли и научно-технологические решения мирового уровня (включая интеграцию образования с НПК и ИНТЦ, проектную деятельность на предприятиях и в исследовательской среде)</w:t>
            </w:r>
          </w:p>
          <w:p w14:paraId="09C9342F" w14:textId="7C08EBE1" w:rsidR="00513A25" w:rsidRPr="00647381" w:rsidRDefault="00513A25" w:rsidP="00647381">
            <w:pPr>
              <w:pStyle w:val="a8"/>
              <w:numPr>
                <w:ilvl w:val="0"/>
                <w:numId w:val="28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Создание сетевой модели профильного физтех-образования и образовательной инфраструктуры будущего (кооперация Физтех-лицея, школ, колледжа и МФТИ для совместной реализации профильных программ с использованием единой лабораторной и кадровой базы; оснащение школ инженерными и цифровыми лабораториями)</w:t>
            </w:r>
          </w:p>
          <w:p w14:paraId="06E3B6B6" w14:textId="77777777" w:rsidR="00513A25" w:rsidRPr="00647381" w:rsidRDefault="00513A25" w:rsidP="00647381">
            <w:pPr>
              <w:pStyle w:val="a8"/>
              <w:numPr>
                <w:ilvl w:val="0"/>
                <w:numId w:val="28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Обеспечение высокого качества школьного образования и развитие педагогического потенциала (масштабирование моделей углублённого физико-математического и инженерного обучения, поддержка школ, внедрение стандартов качества, развитие наставничества, методической поддержки и кадрового резерва)</w:t>
            </w:r>
          </w:p>
        </w:tc>
      </w:tr>
      <w:tr w:rsidR="00513A25" w:rsidRPr="00647381" w14:paraId="64BEBA49" w14:textId="77777777" w:rsidTr="00C81479">
        <w:tc>
          <w:tcPr>
            <w:tcW w:w="1391" w:type="dxa"/>
          </w:tcPr>
          <w:p w14:paraId="35C18B2C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color w:val="000000" w:themeColor="text1"/>
                <w:kern w:val="24"/>
                <w:sz w:val="18"/>
              </w:rPr>
              <w:t>Экономика</w:t>
            </w:r>
          </w:p>
        </w:tc>
        <w:tc>
          <w:tcPr>
            <w:tcW w:w="4133" w:type="dxa"/>
          </w:tcPr>
          <w:p w14:paraId="5D04D6E6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Расширение высокотехнологичного сектора экономики городского округа, повышение занятости в экономике Долгопрудного</w:t>
            </w:r>
          </w:p>
        </w:tc>
        <w:tc>
          <w:tcPr>
            <w:tcW w:w="9355" w:type="dxa"/>
          </w:tcPr>
          <w:p w14:paraId="1DB50D13" w14:textId="0C9F193E" w:rsidR="00513A25" w:rsidRPr="00647381" w:rsidRDefault="00513A25" w:rsidP="00647381">
            <w:pPr>
              <w:pStyle w:val="a8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Развитие оборонно-промышленного направления</w:t>
            </w:r>
          </w:p>
          <w:p w14:paraId="45C34B5F" w14:textId="062EBF2F" w:rsidR="00513A25" w:rsidRPr="00647381" w:rsidRDefault="00513A25" w:rsidP="00647381">
            <w:pPr>
              <w:pStyle w:val="a8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Развитие химико-биотехнологического направления</w:t>
            </w:r>
          </w:p>
          <w:p w14:paraId="4A691244" w14:textId="4175B758" w:rsidR="00282ECC" w:rsidRPr="00647381" w:rsidRDefault="00282ECC" w:rsidP="00647381">
            <w:pPr>
              <w:pStyle w:val="a8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647381">
              <w:rPr>
                <w:rFonts w:ascii="Arial" w:hAnsi="Arial" w:cs="Arial"/>
                <w:sz w:val="18"/>
                <w:szCs w:val="24"/>
              </w:rPr>
              <w:t>Развитие метеотехнологического направления</w:t>
            </w:r>
          </w:p>
          <w:p w14:paraId="5F4AC28B" w14:textId="1D330A40" w:rsidR="00BA732A" w:rsidRPr="00647381" w:rsidRDefault="00BA732A" w:rsidP="00647381">
            <w:pPr>
              <w:pStyle w:val="a8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Развитие прочих наукоемких направлений</w:t>
            </w:r>
          </w:p>
          <w:p w14:paraId="702F6190" w14:textId="77777777" w:rsidR="00513A25" w:rsidRPr="00647381" w:rsidRDefault="00513A25" w:rsidP="00647381">
            <w:pPr>
              <w:pStyle w:val="a8"/>
              <w:numPr>
                <w:ilvl w:val="0"/>
                <w:numId w:val="14"/>
              </w:numPr>
              <w:tabs>
                <w:tab w:val="left" w:pos="232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Формирование в Долгопрудном водно-транспортного хаба Московской области</w:t>
            </w:r>
          </w:p>
        </w:tc>
      </w:tr>
      <w:tr w:rsidR="00513A25" w:rsidRPr="00647381" w14:paraId="62DC9CD3" w14:textId="77777777" w:rsidTr="00C81479">
        <w:tc>
          <w:tcPr>
            <w:tcW w:w="1391" w:type="dxa"/>
          </w:tcPr>
          <w:p w14:paraId="03FD6ECB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color w:val="000000" w:themeColor="text1"/>
                <w:kern w:val="24"/>
                <w:sz w:val="18"/>
              </w:rPr>
              <w:t xml:space="preserve">Городская среда </w:t>
            </w:r>
          </w:p>
        </w:tc>
        <w:tc>
          <w:tcPr>
            <w:tcW w:w="4133" w:type="dxa"/>
          </w:tcPr>
          <w:p w14:paraId="2C902748" w14:textId="284813E2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Сделать Долгопрудный комфортным университетским городом мирового уровня, привлекательным для жизни, учебы и работы</w:t>
            </w:r>
            <w:r w:rsidR="007624D4" w:rsidRPr="00647381">
              <w:rPr>
                <w:rFonts w:ascii="Arial" w:hAnsi="Arial" w:cs="Arial"/>
                <w:sz w:val="18"/>
              </w:rPr>
              <w:t xml:space="preserve"> талантов</w:t>
            </w:r>
          </w:p>
        </w:tc>
        <w:tc>
          <w:tcPr>
            <w:tcW w:w="9355" w:type="dxa"/>
          </w:tcPr>
          <w:p w14:paraId="313FBE36" w14:textId="77777777" w:rsidR="00513A25" w:rsidRPr="00647381" w:rsidRDefault="00513A2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Опережающее развитие социальной инфраструктуры в увязке с развитием Москвы и Московской области</w:t>
            </w:r>
          </w:p>
          <w:p w14:paraId="7570FB46" w14:textId="1365057C" w:rsidR="00513A25" w:rsidRPr="00647381" w:rsidRDefault="00513A2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Повышение внутренней инфраструктурной связанности города</w:t>
            </w:r>
          </w:p>
          <w:p w14:paraId="26608223" w14:textId="77777777" w:rsidR="00D02065" w:rsidRPr="00647381" w:rsidRDefault="00D0206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Кооперация с МФТИ по развитию городской среды и социальных проектов</w:t>
            </w:r>
          </w:p>
          <w:p w14:paraId="0A64AE95" w14:textId="77777777" w:rsidR="00513A25" w:rsidRPr="00647381" w:rsidRDefault="00513A2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Создание единого культурного ландшафта через ревитализацию ОКН и интеграцию музеев города</w:t>
            </w:r>
          </w:p>
          <w:p w14:paraId="7C5B5318" w14:textId="77777777" w:rsidR="00513A25" w:rsidRPr="00647381" w:rsidRDefault="00513A2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Разработка мастер-плана городского округа, включая развитие северной части города в зоне влияния аэропорта Шереметьево</w:t>
            </w:r>
          </w:p>
          <w:p w14:paraId="568FB9ED" w14:textId="77777777" w:rsidR="00513A25" w:rsidRPr="00647381" w:rsidRDefault="00513A25" w:rsidP="00647381">
            <w:pPr>
              <w:pStyle w:val="a8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Продвижение научной идентичности города</w:t>
            </w:r>
          </w:p>
        </w:tc>
      </w:tr>
      <w:tr w:rsidR="00513A25" w:rsidRPr="00647381" w14:paraId="0352BCD9" w14:textId="77777777" w:rsidTr="00C81479">
        <w:tc>
          <w:tcPr>
            <w:tcW w:w="1391" w:type="dxa"/>
          </w:tcPr>
          <w:p w14:paraId="447941CA" w14:textId="77777777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b/>
                <w:color w:val="000000" w:themeColor="text1"/>
                <w:kern w:val="24"/>
                <w:sz w:val="18"/>
              </w:rPr>
              <w:t>Модель управления</w:t>
            </w:r>
          </w:p>
        </w:tc>
        <w:tc>
          <w:tcPr>
            <w:tcW w:w="4133" w:type="dxa"/>
          </w:tcPr>
          <w:p w14:paraId="7ADDB4E0" w14:textId="32263C16" w:rsidR="00513A25" w:rsidRPr="00647381" w:rsidRDefault="00513A25" w:rsidP="00647381">
            <w:pPr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 w:cs="Arial"/>
                <w:sz w:val="18"/>
              </w:rPr>
              <w:t xml:space="preserve">Сформировать </w:t>
            </w:r>
            <w:r w:rsidR="007624D4" w:rsidRPr="00647381">
              <w:rPr>
                <w:rFonts w:ascii="Arial" w:hAnsi="Arial" w:cs="Arial"/>
                <w:sz w:val="18"/>
              </w:rPr>
              <w:t>партнерство МФТИ, Физтех-Лицея и Физтех-Союза при поддержке Правительства региона и Администрации Долгопрудного</w:t>
            </w:r>
          </w:p>
        </w:tc>
        <w:tc>
          <w:tcPr>
            <w:tcW w:w="9355" w:type="dxa"/>
          </w:tcPr>
          <w:p w14:paraId="4A2CEA9A" w14:textId="4DB39007" w:rsidR="00D02065" w:rsidRPr="00647381" w:rsidRDefault="00D02065" w:rsidP="00647381">
            <w:pPr>
              <w:pStyle w:val="a8"/>
              <w:numPr>
                <w:ilvl w:val="0"/>
                <w:numId w:val="16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 xml:space="preserve">Создание </w:t>
            </w:r>
            <w:r w:rsidRPr="00647381">
              <w:rPr>
                <w:rFonts w:ascii="Arial" w:hAnsi="Arial" w:cs="Arial"/>
                <w:sz w:val="18"/>
                <w:szCs w:val="24"/>
              </w:rPr>
              <w:t>Проектного офиса городского</w:t>
            </w:r>
            <w:r w:rsidRPr="00647381">
              <w:rPr>
                <w:rFonts w:ascii="Arial" w:hAnsi="Arial"/>
                <w:sz w:val="18"/>
              </w:rPr>
              <w:t xml:space="preserve"> развития</w:t>
            </w:r>
          </w:p>
          <w:p w14:paraId="5675E157" w14:textId="7D4E1BF5" w:rsidR="00513A25" w:rsidRPr="00647381" w:rsidRDefault="00513A25" w:rsidP="00647381">
            <w:pPr>
              <w:pStyle w:val="a8"/>
              <w:numPr>
                <w:ilvl w:val="0"/>
                <w:numId w:val="16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Arial" w:hAnsi="Arial"/>
                <w:sz w:val="18"/>
              </w:rPr>
            </w:pPr>
            <w:r w:rsidRPr="00647381">
              <w:rPr>
                <w:rFonts w:ascii="Arial" w:hAnsi="Arial"/>
                <w:sz w:val="18"/>
              </w:rPr>
              <w:t>Создание Научно-технического совета наукограда для вовлечения заинтересованных сторон в развитие города</w:t>
            </w:r>
          </w:p>
        </w:tc>
      </w:tr>
    </w:tbl>
    <w:p w14:paraId="18237613" w14:textId="77777777" w:rsidR="00513A25" w:rsidRPr="0065153D" w:rsidRDefault="00513A25" w:rsidP="00513A25">
      <w:pPr>
        <w:spacing w:line="276" w:lineRule="auto"/>
        <w:jc w:val="both"/>
        <w:rPr>
          <w:rFonts w:ascii="Arial" w:hAnsi="Arial" w:cs="Arial"/>
        </w:rPr>
        <w:sectPr w:rsidR="00513A25" w:rsidRPr="0065153D" w:rsidSect="00C5116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37574F3" w14:textId="77777777" w:rsidR="00513A25" w:rsidRPr="0065153D" w:rsidRDefault="00513A25" w:rsidP="00BB55B8">
      <w:pPr>
        <w:pStyle w:val="ContentHeading"/>
        <w:numPr>
          <w:ilvl w:val="0"/>
          <w:numId w:val="1"/>
        </w:numPr>
        <w:tabs>
          <w:tab w:val="num" w:pos="993"/>
        </w:tabs>
        <w:spacing w:line="276" w:lineRule="auto"/>
        <w:jc w:val="center"/>
        <w:rPr>
          <w:rFonts w:ascii="Arial" w:eastAsiaTheme="majorEastAsia" w:hAnsi="Arial" w:cs="Arial"/>
        </w:rPr>
      </w:pPr>
      <w:bookmarkStart w:id="55" w:name="_Toc202430702"/>
      <w:bookmarkStart w:id="56" w:name="_Toc202943311"/>
      <w:r w:rsidRPr="0065153D">
        <w:rPr>
          <w:rFonts w:ascii="Arial" w:eastAsiaTheme="majorEastAsia" w:hAnsi="Arial" w:cs="Arial"/>
        </w:rPr>
        <w:lastRenderedPageBreak/>
        <w:t>Сценарии развития с учётом внешних и внутренних факторов</w:t>
      </w:r>
      <w:bookmarkEnd w:id="55"/>
      <w:bookmarkEnd w:id="56"/>
    </w:p>
    <w:p w14:paraId="6C1441AD" w14:textId="46F0C1D8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Базовый сценарий социально-экономического развития городского округа Долгопрудный представлен в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_Ref198845124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Таблица </w:t>
      </w:r>
      <w:r w:rsidR="00F722D1">
        <w:rPr>
          <w:rFonts w:ascii="Arial" w:hAnsi="Arial" w:cs="Arial"/>
          <w:noProof/>
        </w:rPr>
        <w:t>3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>. Сценарий базируется на сохранении нынешних темпов развития городского округа Долгопрудный и учитывает дополнительный рост показателей развития в результате реализации планируемых инвестиционных проектов на территории городского округа Долгопрудный и плана мероприятий, предусмотренного Стратегией.</w:t>
      </w:r>
    </w:p>
    <w:p w14:paraId="60287AEA" w14:textId="46CB67D1" w:rsidR="00513A25" w:rsidRPr="0065153D" w:rsidRDefault="00513A25" w:rsidP="00E73947">
      <w:pPr>
        <w:pStyle w:val="af1"/>
        <w:keepNext/>
        <w:spacing w:line="276" w:lineRule="auto"/>
        <w:rPr>
          <w:rFonts w:ascii="Arial" w:eastAsiaTheme="majorEastAsia" w:hAnsi="Arial" w:cs="Arial"/>
        </w:rPr>
      </w:pPr>
      <w:bookmarkStart w:id="57" w:name="_Ref198845124"/>
      <w:r w:rsidRPr="0065153D">
        <w:rPr>
          <w:rFonts w:ascii="Arial" w:hAnsi="Arial" w:cs="Arial"/>
        </w:rPr>
        <w:t xml:space="preserve">Таблица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Таблица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3</w:t>
      </w:r>
      <w:r w:rsidRPr="0065153D">
        <w:rPr>
          <w:rFonts w:ascii="Arial" w:hAnsi="Arial" w:cs="Arial"/>
          <w:noProof/>
        </w:rPr>
        <w:fldChar w:fldCharType="end"/>
      </w:r>
      <w:bookmarkEnd w:id="57"/>
      <w:r w:rsidRPr="0065153D">
        <w:rPr>
          <w:rFonts w:ascii="Arial" w:hAnsi="Arial" w:cs="Arial"/>
        </w:rPr>
        <w:t>. Базовый сценарий социально-экономического развития г</w:t>
      </w:r>
      <w:r w:rsidR="00AD4192" w:rsidRPr="0065153D">
        <w:rPr>
          <w:rFonts w:ascii="Arial" w:hAnsi="Arial" w:cs="Arial"/>
        </w:rPr>
        <w:t>ородского округа</w:t>
      </w:r>
      <w:r w:rsidRPr="0065153D">
        <w:rPr>
          <w:rFonts w:ascii="Arial" w:hAnsi="Arial" w:cs="Arial"/>
        </w:rPr>
        <w:t xml:space="preserve"> Долгопрудный</w:t>
      </w:r>
    </w:p>
    <w:tbl>
      <w:tblPr>
        <w:tblStyle w:val="ad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400"/>
        <w:gridCol w:w="860"/>
        <w:gridCol w:w="766"/>
        <w:gridCol w:w="743"/>
        <w:gridCol w:w="720"/>
        <w:gridCol w:w="727"/>
        <w:gridCol w:w="736"/>
        <w:gridCol w:w="703"/>
        <w:gridCol w:w="708"/>
        <w:gridCol w:w="845"/>
      </w:tblGrid>
      <w:tr w:rsidR="00513A25" w:rsidRPr="00647381" w14:paraId="23D31B5A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0C004099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№</w:t>
            </w:r>
          </w:p>
        </w:tc>
        <w:tc>
          <w:tcPr>
            <w:tcW w:w="2400" w:type="dxa"/>
            <w:hideMark/>
          </w:tcPr>
          <w:p w14:paraId="00BADC0B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Показатель</w:t>
            </w:r>
          </w:p>
        </w:tc>
        <w:tc>
          <w:tcPr>
            <w:tcW w:w="860" w:type="dxa"/>
            <w:hideMark/>
          </w:tcPr>
          <w:p w14:paraId="1B9836CA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Ед. изм</w:t>
            </w:r>
            <w:r w:rsidRPr="00647381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.</w:t>
            </w:r>
          </w:p>
        </w:tc>
        <w:tc>
          <w:tcPr>
            <w:tcW w:w="766" w:type="dxa"/>
            <w:noWrap/>
            <w:hideMark/>
          </w:tcPr>
          <w:p w14:paraId="397A9DFB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2024</w:t>
            </w:r>
          </w:p>
        </w:tc>
        <w:tc>
          <w:tcPr>
            <w:tcW w:w="743" w:type="dxa"/>
            <w:noWrap/>
            <w:hideMark/>
          </w:tcPr>
          <w:p w14:paraId="300B66D0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2025</w:t>
            </w:r>
          </w:p>
        </w:tc>
        <w:tc>
          <w:tcPr>
            <w:tcW w:w="720" w:type="dxa"/>
            <w:noWrap/>
            <w:hideMark/>
          </w:tcPr>
          <w:p w14:paraId="4073F368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2028</w:t>
            </w:r>
          </w:p>
        </w:tc>
        <w:tc>
          <w:tcPr>
            <w:tcW w:w="727" w:type="dxa"/>
            <w:noWrap/>
            <w:hideMark/>
          </w:tcPr>
          <w:p w14:paraId="3B4DBF50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2030</w:t>
            </w:r>
          </w:p>
        </w:tc>
        <w:tc>
          <w:tcPr>
            <w:tcW w:w="736" w:type="dxa"/>
            <w:noWrap/>
            <w:hideMark/>
          </w:tcPr>
          <w:p w14:paraId="30B1346F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2032</w:t>
            </w:r>
          </w:p>
        </w:tc>
        <w:tc>
          <w:tcPr>
            <w:tcW w:w="703" w:type="dxa"/>
            <w:noWrap/>
            <w:hideMark/>
          </w:tcPr>
          <w:p w14:paraId="19354E09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2035</w:t>
            </w:r>
          </w:p>
        </w:tc>
        <w:tc>
          <w:tcPr>
            <w:tcW w:w="708" w:type="dxa"/>
            <w:noWrap/>
            <w:hideMark/>
          </w:tcPr>
          <w:p w14:paraId="2CFF5C3A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2038</w:t>
            </w:r>
          </w:p>
        </w:tc>
        <w:tc>
          <w:tcPr>
            <w:tcW w:w="845" w:type="dxa"/>
            <w:noWrap/>
            <w:hideMark/>
          </w:tcPr>
          <w:p w14:paraId="5B81F64F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2041</w:t>
            </w:r>
          </w:p>
        </w:tc>
      </w:tr>
      <w:tr w:rsidR="00513A25" w:rsidRPr="00647381" w14:paraId="48008A25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74CD1FB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</w:p>
        </w:tc>
        <w:tc>
          <w:tcPr>
            <w:tcW w:w="2400" w:type="dxa"/>
            <w:noWrap/>
            <w:hideMark/>
          </w:tcPr>
          <w:p w14:paraId="7C45948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860" w:type="dxa"/>
            <w:vAlign w:val="center"/>
            <w:hideMark/>
          </w:tcPr>
          <w:p w14:paraId="145FE6F9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3E2C8F8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43" w:type="dxa"/>
            <w:noWrap/>
            <w:vAlign w:val="center"/>
            <w:hideMark/>
          </w:tcPr>
          <w:p w14:paraId="4E8B53A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120,2</w:t>
            </w:r>
          </w:p>
        </w:tc>
        <w:tc>
          <w:tcPr>
            <w:tcW w:w="720" w:type="dxa"/>
            <w:noWrap/>
            <w:vAlign w:val="center"/>
            <w:hideMark/>
          </w:tcPr>
          <w:p w14:paraId="5214580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123,8</w:t>
            </w:r>
          </w:p>
        </w:tc>
        <w:tc>
          <w:tcPr>
            <w:tcW w:w="727" w:type="dxa"/>
            <w:noWrap/>
            <w:vAlign w:val="center"/>
            <w:hideMark/>
          </w:tcPr>
          <w:p w14:paraId="7181C6C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126,3</w:t>
            </w:r>
          </w:p>
        </w:tc>
        <w:tc>
          <w:tcPr>
            <w:tcW w:w="736" w:type="dxa"/>
            <w:noWrap/>
            <w:vAlign w:val="center"/>
            <w:hideMark/>
          </w:tcPr>
          <w:p w14:paraId="1AB3B00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128,9</w:t>
            </w:r>
          </w:p>
        </w:tc>
        <w:tc>
          <w:tcPr>
            <w:tcW w:w="703" w:type="dxa"/>
            <w:noWrap/>
            <w:vAlign w:val="center"/>
            <w:hideMark/>
          </w:tcPr>
          <w:p w14:paraId="7A74365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132,8</w:t>
            </w:r>
          </w:p>
        </w:tc>
        <w:tc>
          <w:tcPr>
            <w:tcW w:w="708" w:type="dxa"/>
            <w:noWrap/>
            <w:vAlign w:val="center"/>
            <w:hideMark/>
          </w:tcPr>
          <w:p w14:paraId="5755538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136,8</w:t>
            </w:r>
          </w:p>
        </w:tc>
        <w:tc>
          <w:tcPr>
            <w:tcW w:w="845" w:type="dxa"/>
            <w:noWrap/>
            <w:vAlign w:val="center"/>
            <w:hideMark/>
          </w:tcPr>
          <w:p w14:paraId="7F71B38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140,9</w:t>
            </w:r>
          </w:p>
        </w:tc>
      </w:tr>
      <w:tr w:rsidR="00513A25" w:rsidRPr="00647381" w14:paraId="0D8589FB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57C09A7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2</w:t>
            </w:r>
          </w:p>
        </w:tc>
        <w:tc>
          <w:tcPr>
            <w:tcW w:w="2400" w:type="dxa"/>
            <w:noWrap/>
            <w:hideMark/>
          </w:tcPr>
          <w:p w14:paraId="12F285B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Количество сотрудников НПК</w:t>
            </w:r>
          </w:p>
        </w:tc>
        <w:tc>
          <w:tcPr>
            <w:tcW w:w="860" w:type="dxa"/>
            <w:vAlign w:val="center"/>
            <w:hideMark/>
          </w:tcPr>
          <w:p w14:paraId="7D00D069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234853E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743" w:type="dxa"/>
            <w:noWrap/>
            <w:vAlign w:val="center"/>
            <w:hideMark/>
          </w:tcPr>
          <w:p w14:paraId="28C816F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720" w:type="dxa"/>
            <w:noWrap/>
            <w:vAlign w:val="center"/>
            <w:hideMark/>
          </w:tcPr>
          <w:p w14:paraId="1F24FAB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27" w:type="dxa"/>
            <w:noWrap/>
            <w:vAlign w:val="center"/>
            <w:hideMark/>
          </w:tcPr>
          <w:p w14:paraId="68B2E5D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736" w:type="dxa"/>
            <w:noWrap/>
            <w:vAlign w:val="center"/>
            <w:hideMark/>
          </w:tcPr>
          <w:p w14:paraId="32276AA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3" w:type="dxa"/>
            <w:noWrap/>
            <w:vAlign w:val="center"/>
            <w:hideMark/>
          </w:tcPr>
          <w:p w14:paraId="2D3264F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708" w:type="dxa"/>
            <w:noWrap/>
            <w:vAlign w:val="center"/>
            <w:hideMark/>
          </w:tcPr>
          <w:p w14:paraId="01579C8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845" w:type="dxa"/>
            <w:noWrap/>
            <w:vAlign w:val="center"/>
            <w:hideMark/>
          </w:tcPr>
          <w:p w14:paraId="191D20F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14,3</w:t>
            </w:r>
          </w:p>
        </w:tc>
      </w:tr>
      <w:tr w:rsidR="00513A25" w:rsidRPr="00647381" w14:paraId="293BCC25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570B2BA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2400" w:type="dxa"/>
            <w:noWrap/>
            <w:hideMark/>
          </w:tcPr>
          <w:p w14:paraId="6296701C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продукции НПК</w:t>
            </w:r>
          </w:p>
        </w:tc>
        <w:tc>
          <w:tcPr>
            <w:tcW w:w="860" w:type="dxa"/>
            <w:vAlign w:val="center"/>
            <w:hideMark/>
          </w:tcPr>
          <w:p w14:paraId="4057BA70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0098337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743" w:type="dxa"/>
            <w:noWrap/>
            <w:vAlign w:val="center"/>
            <w:hideMark/>
          </w:tcPr>
          <w:p w14:paraId="69FBB28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720" w:type="dxa"/>
            <w:noWrap/>
            <w:vAlign w:val="center"/>
            <w:hideMark/>
          </w:tcPr>
          <w:p w14:paraId="77FCAB6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129,2</w:t>
            </w:r>
          </w:p>
        </w:tc>
        <w:tc>
          <w:tcPr>
            <w:tcW w:w="727" w:type="dxa"/>
            <w:noWrap/>
            <w:vAlign w:val="center"/>
            <w:hideMark/>
          </w:tcPr>
          <w:p w14:paraId="334862DD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736" w:type="dxa"/>
            <w:noWrap/>
            <w:vAlign w:val="center"/>
            <w:hideMark/>
          </w:tcPr>
          <w:p w14:paraId="7B05870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218,8</w:t>
            </w:r>
          </w:p>
        </w:tc>
        <w:tc>
          <w:tcPr>
            <w:tcW w:w="703" w:type="dxa"/>
            <w:noWrap/>
            <w:vAlign w:val="center"/>
            <w:hideMark/>
          </w:tcPr>
          <w:p w14:paraId="1E1A3A7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324,7</w:t>
            </w:r>
          </w:p>
        </w:tc>
        <w:tc>
          <w:tcPr>
            <w:tcW w:w="708" w:type="dxa"/>
            <w:noWrap/>
            <w:vAlign w:val="center"/>
            <w:hideMark/>
          </w:tcPr>
          <w:p w14:paraId="6F40B05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481,7</w:t>
            </w:r>
          </w:p>
        </w:tc>
        <w:tc>
          <w:tcPr>
            <w:tcW w:w="845" w:type="dxa"/>
            <w:noWrap/>
            <w:vAlign w:val="center"/>
            <w:hideMark/>
          </w:tcPr>
          <w:p w14:paraId="1FB977F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714,5</w:t>
            </w:r>
          </w:p>
        </w:tc>
      </w:tr>
      <w:tr w:rsidR="00513A25" w:rsidRPr="00647381" w14:paraId="30F30B6B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76136E9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4</w:t>
            </w:r>
          </w:p>
        </w:tc>
        <w:tc>
          <w:tcPr>
            <w:tcW w:w="2400" w:type="dxa"/>
            <w:noWrap/>
            <w:hideMark/>
          </w:tcPr>
          <w:p w14:paraId="6287B90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Затраты организаций НПК на инвестиции в основной капитал и основные средства</w:t>
            </w:r>
          </w:p>
        </w:tc>
        <w:tc>
          <w:tcPr>
            <w:tcW w:w="860" w:type="dxa"/>
            <w:vAlign w:val="center"/>
            <w:hideMark/>
          </w:tcPr>
          <w:p w14:paraId="0BD237B5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1AAFDF6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743" w:type="dxa"/>
            <w:noWrap/>
            <w:vAlign w:val="center"/>
            <w:hideMark/>
          </w:tcPr>
          <w:p w14:paraId="6819C17D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20" w:type="dxa"/>
            <w:noWrap/>
            <w:vAlign w:val="center"/>
            <w:hideMark/>
          </w:tcPr>
          <w:p w14:paraId="3F20C12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727" w:type="dxa"/>
            <w:noWrap/>
            <w:vAlign w:val="center"/>
            <w:hideMark/>
          </w:tcPr>
          <w:p w14:paraId="669F192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736" w:type="dxa"/>
            <w:noWrap/>
            <w:vAlign w:val="center"/>
            <w:hideMark/>
          </w:tcPr>
          <w:p w14:paraId="0096115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3" w:type="dxa"/>
            <w:noWrap/>
            <w:vAlign w:val="center"/>
            <w:hideMark/>
          </w:tcPr>
          <w:p w14:paraId="18250F3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708" w:type="dxa"/>
            <w:noWrap/>
            <w:vAlign w:val="center"/>
            <w:hideMark/>
          </w:tcPr>
          <w:p w14:paraId="60C4FF6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45" w:type="dxa"/>
            <w:noWrap/>
            <w:vAlign w:val="center"/>
            <w:hideMark/>
          </w:tcPr>
          <w:p w14:paraId="0086082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24,8</w:t>
            </w:r>
          </w:p>
        </w:tc>
      </w:tr>
      <w:tr w:rsidR="00513A25" w:rsidRPr="00647381" w14:paraId="50B5ADA4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7709E68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2400" w:type="dxa"/>
            <w:noWrap/>
            <w:hideMark/>
          </w:tcPr>
          <w:p w14:paraId="51DCD80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инвестиций в основной капитал (за исключением бюджетных средств) в расчете на 1 человека, тыс. руб.</w:t>
            </w:r>
          </w:p>
        </w:tc>
        <w:tc>
          <w:tcPr>
            <w:tcW w:w="860" w:type="dxa"/>
            <w:vAlign w:val="center"/>
            <w:hideMark/>
          </w:tcPr>
          <w:p w14:paraId="2057D7F7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6504CF4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743" w:type="dxa"/>
            <w:noWrap/>
            <w:vAlign w:val="center"/>
            <w:hideMark/>
          </w:tcPr>
          <w:p w14:paraId="0490F1F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224,3</w:t>
            </w:r>
          </w:p>
        </w:tc>
        <w:tc>
          <w:tcPr>
            <w:tcW w:w="720" w:type="dxa"/>
            <w:noWrap/>
            <w:vAlign w:val="center"/>
            <w:hideMark/>
          </w:tcPr>
          <w:p w14:paraId="479F97C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727" w:type="dxa"/>
            <w:noWrap/>
            <w:vAlign w:val="center"/>
            <w:hideMark/>
          </w:tcPr>
          <w:p w14:paraId="508D86BA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315,3</w:t>
            </w:r>
          </w:p>
        </w:tc>
        <w:tc>
          <w:tcPr>
            <w:tcW w:w="736" w:type="dxa"/>
            <w:noWrap/>
            <w:vAlign w:val="center"/>
            <w:hideMark/>
          </w:tcPr>
          <w:p w14:paraId="60766F9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361,3</w:t>
            </w:r>
          </w:p>
        </w:tc>
        <w:tc>
          <w:tcPr>
            <w:tcW w:w="703" w:type="dxa"/>
            <w:noWrap/>
            <w:vAlign w:val="center"/>
            <w:hideMark/>
          </w:tcPr>
          <w:p w14:paraId="3AA34AB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443,3</w:t>
            </w:r>
          </w:p>
        </w:tc>
        <w:tc>
          <w:tcPr>
            <w:tcW w:w="708" w:type="dxa"/>
            <w:noWrap/>
            <w:vAlign w:val="center"/>
            <w:hideMark/>
          </w:tcPr>
          <w:p w14:paraId="2576596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543,8</w:t>
            </w:r>
          </w:p>
        </w:tc>
        <w:tc>
          <w:tcPr>
            <w:tcW w:w="845" w:type="dxa"/>
            <w:noWrap/>
            <w:vAlign w:val="center"/>
            <w:hideMark/>
          </w:tcPr>
          <w:p w14:paraId="48506EC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667,1</w:t>
            </w:r>
          </w:p>
        </w:tc>
      </w:tr>
      <w:tr w:rsidR="00513A25" w:rsidRPr="00647381" w14:paraId="1469586B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64D34A0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2400" w:type="dxa"/>
            <w:noWrap/>
            <w:hideMark/>
          </w:tcPr>
          <w:p w14:paraId="18CB425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бюджета</w:t>
            </w:r>
          </w:p>
        </w:tc>
        <w:tc>
          <w:tcPr>
            <w:tcW w:w="860" w:type="dxa"/>
            <w:vAlign w:val="center"/>
            <w:hideMark/>
          </w:tcPr>
          <w:p w14:paraId="48BCB0A3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09D13D6D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743" w:type="dxa"/>
            <w:noWrap/>
            <w:vAlign w:val="center"/>
            <w:hideMark/>
          </w:tcPr>
          <w:p w14:paraId="3B2E3AC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720" w:type="dxa"/>
            <w:noWrap/>
            <w:vAlign w:val="center"/>
            <w:hideMark/>
          </w:tcPr>
          <w:p w14:paraId="7791459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27" w:type="dxa"/>
            <w:noWrap/>
            <w:vAlign w:val="center"/>
            <w:hideMark/>
          </w:tcPr>
          <w:p w14:paraId="1B26E01C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736" w:type="dxa"/>
            <w:noWrap/>
            <w:vAlign w:val="center"/>
            <w:hideMark/>
          </w:tcPr>
          <w:p w14:paraId="3D70659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703" w:type="dxa"/>
            <w:noWrap/>
            <w:vAlign w:val="center"/>
            <w:hideMark/>
          </w:tcPr>
          <w:p w14:paraId="1BF54BE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08" w:type="dxa"/>
            <w:noWrap/>
            <w:vAlign w:val="center"/>
            <w:hideMark/>
          </w:tcPr>
          <w:p w14:paraId="2C6CFFA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45" w:type="dxa"/>
            <w:noWrap/>
            <w:vAlign w:val="center"/>
            <w:hideMark/>
          </w:tcPr>
          <w:p w14:paraId="6C97BE3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</w:tr>
      <w:tr w:rsidR="00513A25" w:rsidRPr="00647381" w14:paraId="44C087D2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2871ADE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2400" w:type="dxa"/>
            <w:noWrap/>
            <w:hideMark/>
          </w:tcPr>
          <w:p w14:paraId="2C29572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Общий объем произведенных товаров и оказанных услуг организациями на территории муниципального образования</w:t>
            </w:r>
          </w:p>
        </w:tc>
        <w:tc>
          <w:tcPr>
            <w:tcW w:w="860" w:type="dxa"/>
            <w:vAlign w:val="center"/>
            <w:hideMark/>
          </w:tcPr>
          <w:p w14:paraId="49004928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2B0357E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143,6</w:t>
            </w:r>
          </w:p>
        </w:tc>
        <w:tc>
          <w:tcPr>
            <w:tcW w:w="743" w:type="dxa"/>
            <w:noWrap/>
            <w:vAlign w:val="center"/>
            <w:hideMark/>
          </w:tcPr>
          <w:p w14:paraId="3A5000A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20" w:type="dxa"/>
            <w:noWrap/>
            <w:vAlign w:val="center"/>
            <w:hideMark/>
          </w:tcPr>
          <w:p w14:paraId="2A34CD7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238,3</w:t>
            </w:r>
          </w:p>
        </w:tc>
        <w:tc>
          <w:tcPr>
            <w:tcW w:w="727" w:type="dxa"/>
            <w:noWrap/>
            <w:vAlign w:val="center"/>
            <w:hideMark/>
          </w:tcPr>
          <w:p w14:paraId="46BA67A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36" w:type="dxa"/>
            <w:noWrap/>
            <w:vAlign w:val="center"/>
            <w:hideMark/>
          </w:tcPr>
          <w:p w14:paraId="7827585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703" w:type="dxa"/>
            <w:noWrap/>
            <w:vAlign w:val="center"/>
            <w:hideMark/>
          </w:tcPr>
          <w:p w14:paraId="187415C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578,2</w:t>
            </w:r>
          </w:p>
        </w:tc>
        <w:tc>
          <w:tcPr>
            <w:tcW w:w="708" w:type="dxa"/>
            <w:noWrap/>
            <w:vAlign w:val="center"/>
            <w:hideMark/>
          </w:tcPr>
          <w:p w14:paraId="38748B5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845,5</w:t>
            </w:r>
          </w:p>
        </w:tc>
        <w:tc>
          <w:tcPr>
            <w:tcW w:w="845" w:type="dxa"/>
            <w:noWrap/>
            <w:vAlign w:val="center"/>
            <w:hideMark/>
          </w:tcPr>
          <w:p w14:paraId="6A11B7AE" w14:textId="46A8220D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1 236,2</w:t>
            </w:r>
          </w:p>
        </w:tc>
      </w:tr>
      <w:tr w:rsidR="00513A25" w:rsidRPr="00647381" w14:paraId="2BCA5714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2927559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2400" w:type="dxa"/>
            <w:noWrap/>
            <w:hideMark/>
          </w:tcPr>
          <w:p w14:paraId="650A39B8" w14:textId="4AFFF01C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Состояние занятости трудоспособного населения города в экономике города</w:t>
            </w:r>
          </w:p>
        </w:tc>
        <w:tc>
          <w:tcPr>
            <w:tcW w:w="860" w:type="dxa"/>
            <w:vAlign w:val="center"/>
            <w:hideMark/>
          </w:tcPr>
          <w:p w14:paraId="545541D3" w14:textId="11972F6C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%</w:t>
            </w:r>
          </w:p>
        </w:tc>
        <w:tc>
          <w:tcPr>
            <w:tcW w:w="766" w:type="dxa"/>
            <w:noWrap/>
            <w:vAlign w:val="center"/>
            <w:hideMark/>
          </w:tcPr>
          <w:p w14:paraId="65CB30C3" w14:textId="12FA961E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743" w:type="dxa"/>
            <w:noWrap/>
            <w:vAlign w:val="center"/>
            <w:hideMark/>
          </w:tcPr>
          <w:p w14:paraId="3F1AA55F" w14:textId="3A54F90A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720" w:type="dxa"/>
            <w:noWrap/>
            <w:vAlign w:val="center"/>
            <w:hideMark/>
          </w:tcPr>
          <w:p w14:paraId="7C470300" w14:textId="40284F0F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40,3</w:t>
            </w:r>
          </w:p>
        </w:tc>
        <w:tc>
          <w:tcPr>
            <w:tcW w:w="727" w:type="dxa"/>
            <w:noWrap/>
            <w:vAlign w:val="center"/>
            <w:hideMark/>
          </w:tcPr>
          <w:p w14:paraId="4B4B20DE" w14:textId="476547E8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  <w:r w:rsidRPr="00647381">
              <w:rPr>
                <w:rFonts w:ascii="Arial" w:hAnsi="Arial"/>
                <w:color w:val="000000"/>
                <w:sz w:val="18"/>
                <w:szCs w:val="18"/>
              </w:rPr>
              <w:t>,7</w:t>
            </w:r>
          </w:p>
        </w:tc>
        <w:tc>
          <w:tcPr>
            <w:tcW w:w="736" w:type="dxa"/>
            <w:noWrap/>
            <w:vAlign w:val="center"/>
            <w:hideMark/>
          </w:tcPr>
          <w:p w14:paraId="1C38C6E2" w14:textId="52875992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703" w:type="dxa"/>
            <w:noWrap/>
            <w:vAlign w:val="center"/>
            <w:hideMark/>
          </w:tcPr>
          <w:p w14:paraId="49328499" w14:textId="0A60BCBB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708" w:type="dxa"/>
            <w:noWrap/>
            <w:vAlign w:val="center"/>
            <w:hideMark/>
          </w:tcPr>
          <w:p w14:paraId="3215B9C6" w14:textId="46853D9D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47,3</w:t>
            </w:r>
          </w:p>
        </w:tc>
        <w:tc>
          <w:tcPr>
            <w:tcW w:w="845" w:type="dxa"/>
            <w:noWrap/>
            <w:vAlign w:val="center"/>
            <w:hideMark/>
          </w:tcPr>
          <w:p w14:paraId="0684B2C1" w14:textId="5D08BE0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49,3</w:t>
            </w:r>
          </w:p>
        </w:tc>
      </w:tr>
      <w:tr w:rsidR="00513A25" w:rsidRPr="00647381" w14:paraId="1B197F2E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0C7B604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2400" w:type="dxa"/>
            <w:noWrap/>
            <w:hideMark/>
          </w:tcPr>
          <w:p w14:paraId="742843C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Средняя заработная плата</w:t>
            </w:r>
          </w:p>
        </w:tc>
        <w:tc>
          <w:tcPr>
            <w:tcW w:w="860" w:type="dxa"/>
            <w:vAlign w:val="center"/>
            <w:hideMark/>
          </w:tcPr>
          <w:p w14:paraId="47BC080C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138D926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140,5</w:t>
            </w:r>
          </w:p>
        </w:tc>
        <w:tc>
          <w:tcPr>
            <w:tcW w:w="743" w:type="dxa"/>
            <w:noWrap/>
            <w:vAlign w:val="center"/>
            <w:hideMark/>
          </w:tcPr>
          <w:p w14:paraId="393604F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720" w:type="dxa"/>
            <w:noWrap/>
            <w:vAlign w:val="center"/>
            <w:hideMark/>
          </w:tcPr>
          <w:p w14:paraId="686903C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238,8</w:t>
            </w:r>
          </w:p>
        </w:tc>
        <w:tc>
          <w:tcPr>
            <w:tcW w:w="727" w:type="dxa"/>
            <w:noWrap/>
            <w:vAlign w:val="center"/>
            <w:hideMark/>
          </w:tcPr>
          <w:p w14:paraId="1FC365F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263,3</w:t>
            </w:r>
          </w:p>
        </w:tc>
        <w:tc>
          <w:tcPr>
            <w:tcW w:w="736" w:type="dxa"/>
            <w:noWrap/>
            <w:vAlign w:val="center"/>
            <w:hideMark/>
          </w:tcPr>
          <w:p w14:paraId="262B080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290,3</w:t>
            </w:r>
          </w:p>
        </w:tc>
        <w:tc>
          <w:tcPr>
            <w:tcW w:w="703" w:type="dxa"/>
            <w:noWrap/>
            <w:vAlign w:val="center"/>
            <w:hideMark/>
          </w:tcPr>
          <w:p w14:paraId="5BDEB0F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336,1</w:t>
            </w:r>
          </w:p>
        </w:tc>
        <w:tc>
          <w:tcPr>
            <w:tcW w:w="708" w:type="dxa"/>
            <w:noWrap/>
            <w:vAlign w:val="center"/>
            <w:hideMark/>
          </w:tcPr>
          <w:p w14:paraId="093863E1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389,1</w:t>
            </w:r>
          </w:p>
        </w:tc>
        <w:tc>
          <w:tcPr>
            <w:tcW w:w="845" w:type="dxa"/>
            <w:noWrap/>
            <w:vAlign w:val="center"/>
            <w:hideMark/>
          </w:tcPr>
          <w:p w14:paraId="535C684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450,4</w:t>
            </w:r>
          </w:p>
        </w:tc>
      </w:tr>
      <w:tr w:rsidR="00513A25" w:rsidRPr="00647381" w14:paraId="7D03CC20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3C30C63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2400" w:type="dxa"/>
            <w:noWrap/>
            <w:hideMark/>
          </w:tcPr>
          <w:p w14:paraId="36307F1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Число обучающихся на программах бакалавриата, специалитета, магистратуры, аспирантуры, ординатуры</w:t>
            </w:r>
          </w:p>
        </w:tc>
        <w:tc>
          <w:tcPr>
            <w:tcW w:w="860" w:type="dxa"/>
            <w:vAlign w:val="center"/>
            <w:hideMark/>
          </w:tcPr>
          <w:p w14:paraId="7D88C37C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02C0715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43" w:type="dxa"/>
            <w:noWrap/>
            <w:vAlign w:val="center"/>
            <w:hideMark/>
          </w:tcPr>
          <w:p w14:paraId="2BC91C34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20" w:type="dxa"/>
            <w:noWrap/>
            <w:vAlign w:val="center"/>
            <w:hideMark/>
          </w:tcPr>
          <w:p w14:paraId="5D4BCB8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727" w:type="dxa"/>
            <w:noWrap/>
            <w:vAlign w:val="center"/>
            <w:hideMark/>
          </w:tcPr>
          <w:p w14:paraId="3FCD278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736" w:type="dxa"/>
            <w:noWrap/>
            <w:vAlign w:val="center"/>
            <w:hideMark/>
          </w:tcPr>
          <w:p w14:paraId="3C726C8A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3" w:type="dxa"/>
            <w:noWrap/>
            <w:vAlign w:val="center"/>
            <w:hideMark/>
          </w:tcPr>
          <w:p w14:paraId="0CBAC5B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708" w:type="dxa"/>
            <w:noWrap/>
            <w:vAlign w:val="center"/>
            <w:hideMark/>
          </w:tcPr>
          <w:p w14:paraId="743F162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845" w:type="dxa"/>
            <w:noWrap/>
            <w:vAlign w:val="center"/>
            <w:hideMark/>
          </w:tcPr>
          <w:p w14:paraId="3341C3DD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</w:tr>
      <w:tr w:rsidR="00513A25" w:rsidRPr="00647381" w14:paraId="59105CC8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15BAD57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2400" w:type="dxa"/>
            <w:noWrap/>
            <w:hideMark/>
          </w:tcPr>
          <w:p w14:paraId="3B9C4186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Индекс качества городской среды</w:t>
            </w:r>
          </w:p>
        </w:tc>
        <w:tc>
          <w:tcPr>
            <w:tcW w:w="860" w:type="dxa"/>
            <w:vAlign w:val="center"/>
            <w:hideMark/>
          </w:tcPr>
          <w:p w14:paraId="748A7EDA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место в МО</w:t>
            </w:r>
          </w:p>
        </w:tc>
        <w:tc>
          <w:tcPr>
            <w:tcW w:w="766" w:type="dxa"/>
            <w:noWrap/>
            <w:vAlign w:val="center"/>
            <w:hideMark/>
          </w:tcPr>
          <w:p w14:paraId="003174D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43" w:type="dxa"/>
            <w:noWrap/>
            <w:vAlign w:val="center"/>
            <w:hideMark/>
          </w:tcPr>
          <w:p w14:paraId="045C61DB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20" w:type="dxa"/>
            <w:noWrap/>
            <w:vAlign w:val="center"/>
            <w:hideMark/>
          </w:tcPr>
          <w:p w14:paraId="6722CACD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27" w:type="dxa"/>
            <w:noWrap/>
            <w:vAlign w:val="center"/>
            <w:hideMark/>
          </w:tcPr>
          <w:p w14:paraId="3CCB042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  <w:tc>
          <w:tcPr>
            <w:tcW w:w="736" w:type="dxa"/>
            <w:noWrap/>
            <w:vAlign w:val="center"/>
            <w:hideMark/>
          </w:tcPr>
          <w:p w14:paraId="536C4D6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  <w:tc>
          <w:tcPr>
            <w:tcW w:w="703" w:type="dxa"/>
            <w:noWrap/>
            <w:vAlign w:val="center"/>
            <w:hideMark/>
          </w:tcPr>
          <w:p w14:paraId="7CE12E9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  <w:tc>
          <w:tcPr>
            <w:tcW w:w="708" w:type="dxa"/>
            <w:noWrap/>
            <w:vAlign w:val="center"/>
            <w:hideMark/>
          </w:tcPr>
          <w:p w14:paraId="65C56B70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  <w:tc>
          <w:tcPr>
            <w:tcW w:w="845" w:type="dxa"/>
            <w:noWrap/>
            <w:vAlign w:val="center"/>
            <w:hideMark/>
          </w:tcPr>
          <w:p w14:paraId="61B7890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топ-4</w:t>
            </w:r>
          </w:p>
        </w:tc>
      </w:tr>
      <w:tr w:rsidR="00513A25" w:rsidRPr="00647381" w14:paraId="5E5B7167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63C447EF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2400" w:type="dxa"/>
            <w:noWrap/>
            <w:hideMark/>
          </w:tcPr>
          <w:p w14:paraId="7C088F83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Обеспеченность населения жильем</w:t>
            </w:r>
          </w:p>
        </w:tc>
        <w:tc>
          <w:tcPr>
            <w:tcW w:w="860" w:type="dxa"/>
            <w:vAlign w:val="center"/>
            <w:hideMark/>
          </w:tcPr>
          <w:p w14:paraId="6F767FCF" w14:textId="77777777" w:rsidR="00513A25" w:rsidRPr="00647381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кв. м /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301225B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743" w:type="dxa"/>
            <w:noWrap/>
            <w:vAlign w:val="center"/>
            <w:hideMark/>
          </w:tcPr>
          <w:p w14:paraId="433D4DD2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33,2</w:t>
            </w:r>
          </w:p>
        </w:tc>
        <w:tc>
          <w:tcPr>
            <w:tcW w:w="720" w:type="dxa"/>
            <w:noWrap/>
            <w:vAlign w:val="center"/>
            <w:hideMark/>
          </w:tcPr>
          <w:p w14:paraId="21DF4C8E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727" w:type="dxa"/>
            <w:noWrap/>
            <w:vAlign w:val="center"/>
            <w:hideMark/>
          </w:tcPr>
          <w:p w14:paraId="0E88A03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736" w:type="dxa"/>
            <w:noWrap/>
            <w:vAlign w:val="center"/>
            <w:hideMark/>
          </w:tcPr>
          <w:p w14:paraId="2A76C2B5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703" w:type="dxa"/>
            <w:noWrap/>
            <w:vAlign w:val="center"/>
            <w:hideMark/>
          </w:tcPr>
          <w:p w14:paraId="29186F19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708" w:type="dxa"/>
            <w:noWrap/>
            <w:vAlign w:val="center"/>
            <w:hideMark/>
          </w:tcPr>
          <w:p w14:paraId="296AE7A7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845" w:type="dxa"/>
            <w:noWrap/>
            <w:vAlign w:val="center"/>
            <w:hideMark/>
          </w:tcPr>
          <w:p w14:paraId="0545B5C8" w14:textId="77777777" w:rsidR="00513A25" w:rsidRPr="00647381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647381">
              <w:rPr>
                <w:rFonts w:ascii="Arial" w:hAnsi="Arial" w:cs="Arial"/>
                <w:color w:val="000000"/>
                <w:sz w:val="18"/>
                <w:szCs w:val="18"/>
              </w:rPr>
              <w:t>39,7</w:t>
            </w:r>
          </w:p>
        </w:tc>
      </w:tr>
    </w:tbl>
    <w:p w14:paraId="751A5BA6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0F3AEA57" w14:textId="183DF09C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lastRenderedPageBreak/>
        <w:t>Консервативный сценарий социально-экономического развития г</w:t>
      </w:r>
      <w:r w:rsidR="00AD4192" w:rsidRPr="0065153D">
        <w:rPr>
          <w:rFonts w:ascii="Arial" w:hAnsi="Arial" w:cs="Arial"/>
        </w:rPr>
        <w:t>ородского округа</w:t>
      </w:r>
      <w:r w:rsidRPr="0065153D">
        <w:rPr>
          <w:rFonts w:ascii="Arial" w:hAnsi="Arial" w:cs="Arial"/>
        </w:rPr>
        <w:t xml:space="preserve"> Долгопрудный представлен в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REF _Ref200370666 \h  \* MERGEFORMAT </w:instrText>
      </w:r>
      <w:r w:rsidRPr="0065153D">
        <w:rPr>
          <w:rFonts w:ascii="Arial" w:hAnsi="Arial" w:cs="Arial"/>
        </w:rPr>
      </w:r>
      <w:r w:rsidRPr="0065153D">
        <w:rPr>
          <w:rFonts w:ascii="Arial" w:hAnsi="Arial" w:cs="Arial"/>
        </w:rPr>
        <w:fldChar w:fldCharType="separate"/>
      </w:r>
      <w:r w:rsidR="00F722D1" w:rsidRPr="0065153D">
        <w:rPr>
          <w:rFonts w:ascii="Arial" w:hAnsi="Arial" w:cs="Arial"/>
        </w:rPr>
        <w:t xml:space="preserve">Таблица </w:t>
      </w:r>
      <w:r w:rsidR="00F722D1">
        <w:rPr>
          <w:rFonts w:ascii="Arial" w:hAnsi="Arial" w:cs="Arial"/>
          <w:noProof/>
        </w:rPr>
        <w:t>4</w:t>
      </w:r>
      <w:r w:rsidRPr="0065153D">
        <w:rPr>
          <w:rFonts w:ascii="Arial" w:hAnsi="Arial" w:cs="Arial"/>
        </w:rPr>
        <w:fldChar w:fldCharType="end"/>
      </w:r>
      <w:r w:rsidRPr="0065153D">
        <w:rPr>
          <w:rFonts w:ascii="Arial" w:hAnsi="Arial" w:cs="Arial"/>
        </w:rPr>
        <w:t>. Сценарий базируется на сохранении нынешних темпов развития г</w:t>
      </w:r>
      <w:r w:rsidR="00AD4192" w:rsidRPr="0065153D">
        <w:rPr>
          <w:rFonts w:ascii="Arial" w:hAnsi="Arial" w:cs="Arial"/>
        </w:rPr>
        <w:t>ородского округа</w:t>
      </w:r>
      <w:r w:rsidRPr="0065153D">
        <w:rPr>
          <w:rFonts w:ascii="Arial" w:hAnsi="Arial" w:cs="Arial"/>
        </w:rPr>
        <w:t> Долгопрудный.</w:t>
      </w:r>
    </w:p>
    <w:p w14:paraId="623CC8F8" w14:textId="2D4F31FC" w:rsidR="00513A25" w:rsidRPr="0065153D" w:rsidRDefault="00513A25" w:rsidP="00AD4192">
      <w:pPr>
        <w:pStyle w:val="af1"/>
        <w:spacing w:line="276" w:lineRule="auto"/>
        <w:jc w:val="left"/>
        <w:rPr>
          <w:rFonts w:ascii="Arial" w:hAnsi="Arial" w:cs="Arial"/>
        </w:rPr>
      </w:pPr>
      <w:bookmarkStart w:id="58" w:name="_Ref200370666"/>
      <w:bookmarkStart w:id="59" w:name="_Ref200370650"/>
      <w:r w:rsidRPr="0065153D">
        <w:rPr>
          <w:rFonts w:ascii="Arial" w:hAnsi="Arial" w:cs="Arial"/>
        </w:rPr>
        <w:t xml:space="preserve">Таблица </w:t>
      </w:r>
      <w:r w:rsidRPr="0065153D">
        <w:rPr>
          <w:rFonts w:ascii="Arial" w:hAnsi="Arial" w:cs="Arial"/>
        </w:rPr>
        <w:fldChar w:fldCharType="begin"/>
      </w:r>
      <w:r w:rsidRPr="0065153D">
        <w:rPr>
          <w:rFonts w:ascii="Arial" w:hAnsi="Arial" w:cs="Arial"/>
        </w:rPr>
        <w:instrText xml:space="preserve"> SEQ Таблица \* ARABIC </w:instrText>
      </w:r>
      <w:r w:rsidRPr="0065153D">
        <w:rPr>
          <w:rFonts w:ascii="Arial" w:hAnsi="Arial" w:cs="Arial"/>
        </w:rPr>
        <w:fldChar w:fldCharType="separate"/>
      </w:r>
      <w:r w:rsidR="00F722D1">
        <w:rPr>
          <w:rFonts w:ascii="Arial" w:hAnsi="Arial" w:cs="Arial"/>
          <w:noProof/>
        </w:rPr>
        <w:t>4</w:t>
      </w:r>
      <w:r w:rsidRPr="0065153D">
        <w:rPr>
          <w:rFonts w:ascii="Arial" w:hAnsi="Arial" w:cs="Arial"/>
          <w:noProof/>
        </w:rPr>
        <w:fldChar w:fldCharType="end"/>
      </w:r>
      <w:bookmarkEnd w:id="58"/>
      <w:r w:rsidRPr="0065153D">
        <w:rPr>
          <w:rFonts w:ascii="Arial" w:hAnsi="Arial" w:cs="Arial"/>
        </w:rPr>
        <w:t xml:space="preserve">. Консервативный сценарий социально-экономического развития </w:t>
      </w:r>
      <w:r w:rsidR="00AD4192" w:rsidRPr="0065153D">
        <w:rPr>
          <w:rFonts w:ascii="Arial" w:hAnsi="Arial" w:cs="Arial"/>
        </w:rPr>
        <w:t>городского округа</w:t>
      </w:r>
      <w:r w:rsidRPr="0065153D">
        <w:rPr>
          <w:rFonts w:ascii="Arial" w:hAnsi="Arial" w:cs="Arial"/>
        </w:rPr>
        <w:t xml:space="preserve"> Долгопрудный</w:t>
      </w:r>
      <w:bookmarkEnd w:id="59"/>
    </w:p>
    <w:tbl>
      <w:tblPr>
        <w:tblStyle w:val="ad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400"/>
        <w:gridCol w:w="860"/>
        <w:gridCol w:w="766"/>
        <w:gridCol w:w="743"/>
        <w:gridCol w:w="720"/>
        <w:gridCol w:w="727"/>
        <w:gridCol w:w="736"/>
        <w:gridCol w:w="703"/>
        <w:gridCol w:w="708"/>
        <w:gridCol w:w="845"/>
      </w:tblGrid>
      <w:tr w:rsidR="00513A25" w:rsidRPr="00E73947" w14:paraId="7DDA7C10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50F6C93B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№</w:t>
            </w:r>
          </w:p>
        </w:tc>
        <w:tc>
          <w:tcPr>
            <w:tcW w:w="2400" w:type="dxa"/>
            <w:hideMark/>
          </w:tcPr>
          <w:p w14:paraId="2692AEEE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Показатель</w:t>
            </w:r>
          </w:p>
        </w:tc>
        <w:tc>
          <w:tcPr>
            <w:tcW w:w="860" w:type="dxa"/>
            <w:hideMark/>
          </w:tcPr>
          <w:p w14:paraId="644DB9C6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Ед. изм</w:t>
            </w:r>
            <w:r w:rsidRPr="00E73947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.</w:t>
            </w:r>
          </w:p>
        </w:tc>
        <w:tc>
          <w:tcPr>
            <w:tcW w:w="766" w:type="dxa"/>
            <w:noWrap/>
            <w:hideMark/>
          </w:tcPr>
          <w:p w14:paraId="14DCCE8E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2024</w:t>
            </w:r>
          </w:p>
        </w:tc>
        <w:tc>
          <w:tcPr>
            <w:tcW w:w="743" w:type="dxa"/>
            <w:noWrap/>
            <w:hideMark/>
          </w:tcPr>
          <w:p w14:paraId="75ECC718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2025</w:t>
            </w:r>
          </w:p>
        </w:tc>
        <w:tc>
          <w:tcPr>
            <w:tcW w:w="720" w:type="dxa"/>
            <w:noWrap/>
            <w:hideMark/>
          </w:tcPr>
          <w:p w14:paraId="179ED5B0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2028</w:t>
            </w:r>
          </w:p>
        </w:tc>
        <w:tc>
          <w:tcPr>
            <w:tcW w:w="727" w:type="dxa"/>
            <w:noWrap/>
            <w:hideMark/>
          </w:tcPr>
          <w:p w14:paraId="43787F0E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2030</w:t>
            </w:r>
          </w:p>
        </w:tc>
        <w:tc>
          <w:tcPr>
            <w:tcW w:w="736" w:type="dxa"/>
            <w:noWrap/>
            <w:hideMark/>
          </w:tcPr>
          <w:p w14:paraId="00AF05D2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2032</w:t>
            </w:r>
          </w:p>
        </w:tc>
        <w:tc>
          <w:tcPr>
            <w:tcW w:w="703" w:type="dxa"/>
            <w:noWrap/>
            <w:hideMark/>
          </w:tcPr>
          <w:p w14:paraId="557EF293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2035</w:t>
            </w:r>
          </w:p>
        </w:tc>
        <w:tc>
          <w:tcPr>
            <w:tcW w:w="708" w:type="dxa"/>
            <w:noWrap/>
            <w:hideMark/>
          </w:tcPr>
          <w:p w14:paraId="022CCE78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2038</w:t>
            </w:r>
          </w:p>
        </w:tc>
        <w:tc>
          <w:tcPr>
            <w:tcW w:w="845" w:type="dxa"/>
            <w:noWrap/>
            <w:hideMark/>
          </w:tcPr>
          <w:p w14:paraId="0BF9811A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b/>
                <w:color w:val="000000" w:themeColor="text1"/>
                <w:kern w:val="24"/>
                <w:sz w:val="18"/>
                <w:szCs w:val="18"/>
              </w:rPr>
              <w:t>2041</w:t>
            </w:r>
          </w:p>
        </w:tc>
      </w:tr>
      <w:tr w:rsidR="00513A25" w:rsidRPr="00E73947" w14:paraId="0A2D2A02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41D67CC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</w:p>
        </w:tc>
        <w:tc>
          <w:tcPr>
            <w:tcW w:w="2400" w:type="dxa"/>
            <w:noWrap/>
            <w:hideMark/>
          </w:tcPr>
          <w:p w14:paraId="5C7E669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Численность населения, чел</w:t>
            </w:r>
          </w:p>
        </w:tc>
        <w:tc>
          <w:tcPr>
            <w:tcW w:w="860" w:type="dxa"/>
            <w:hideMark/>
          </w:tcPr>
          <w:p w14:paraId="783194F3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212C2B0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43" w:type="dxa"/>
            <w:noWrap/>
            <w:vAlign w:val="center"/>
            <w:hideMark/>
          </w:tcPr>
          <w:p w14:paraId="367BBC6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119,9</w:t>
            </w:r>
          </w:p>
        </w:tc>
        <w:tc>
          <w:tcPr>
            <w:tcW w:w="720" w:type="dxa"/>
            <w:noWrap/>
            <w:vAlign w:val="center"/>
            <w:hideMark/>
          </w:tcPr>
          <w:p w14:paraId="43F6B35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122,8</w:t>
            </w:r>
          </w:p>
        </w:tc>
        <w:tc>
          <w:tcPr>
            <w:tcW w:w="727" w:type="dxa"/>
            <w:noWrap/>
            <w:vAlign w:val="center"/>
            <w:hideMark/>
          </w:tcPr>
          <w:p w14:paraId="6A4B3C9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124,7</w:t>
            </w:r>
          </w:p>
        </w:tc>
        <w:tc>
          <w:tcPr>
            <w:tcW w:w="736" w:type="dxa"/>
            <w:noWrap/>
            <w:vAlign w:val="center"/>
            <w:hideMark/>
          </w:tcPr>
          <w:p w14:paraId="635F5B5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126,7</w:t>
            </w:r>
          </w:p>
        </w:tc>
        <w:tc>
          <w:tcPr>
            <w:tcW w:w="703" w:type="dxa"/>
            <w:noWrap/>
            <w:vAlign w:val="center"/>
            <w:hideMark/>
          </w:tcPr>
          <w:p w14:paraId="5C40228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129,7</w:t>
            </w:r>
          </w:p>
        </w:tc>
        <w:tc>
          <w:tcPr>
            <w:tcW w:w="708" w:type="dxa"/>
            <w:noWrap/>
            <w:vAlign w:val="center"/>
            <w:hideMark/>
          </w:tcPr>
          <w:p w14:paraId="237A3E1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132,8</w:t>
            </w:r>
          </w:p>
        </w:tc>
        <w:tc>
          <w:tcPr>
            <w:tcW w:w="845" w:type="dxa"/>
            <w:noWrap/>
            <w:vAlign w:val="center"/>
            <w:hideMark/>
          </w:tcPr>
          <w:p w14:paraId="23ABA03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135,9</w:t>
            </w:r>
          </w:p>
        </w:tc>
      </w:tr>
      <w:tr w:rsidR="00513A25" w:rsidRPr="00E73947" w14:paraId="06A7D149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01B136A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2</w:t>
            </w:r>
          </w:p>
        </w:tc>
        <w:tc>
          <w:tcPr>
            <w:tcW w:w="2400" w:type="dxa"/>
            <w:noWrap/>
            <w:hideMark/>
          </w:tcPr>
          <w:p w14:paraId="068AEA7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Количество сотрудников НПК</w:t>
            </w:r>
          </w:p>
        </w:tc>
        <w:tc>
          <w:tcPr>
            <w:tcW w:w="860" w:type="dxa"/>
            <w:hideMark/>
          </w:tcPr>
          <w:p w14:paraId="1A52388B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5F4FFE6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743" w:type="dxa"/>
            <w:noWrap/>
            <w:vAlign w:val="center"/>
            <w:hideMark/>
          </w:tcPr>
          <w:p w14:paraId="1ADED4A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720" w:type="dxa"/>
            <w:noWrap/>
            <w:vAlign w:val="center"/>
            <w:hideMark/>
          </w:tcPr>
          <w:p w14:paraId="7190BAC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727" w:type="dxa"/>
            <w:noWrap/>
            <w:vAlign w:val="center"/>
            <w:hideMark/>
          </w:tcPr>
          <w:p w14:paraId="585A08E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36" w:type="dxa"/>
            <w:noWrap/>
            <w:vAlign w:val="center"/>
            <w:hideMark/>
          </w:tcPr>
          <w:p w14:paraId="11158BE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703" w:type="dxa"/>
            <w:noWrap/>
            <w:vAlign w:val="center"/>
            <w:hideMark/>
          </w:tcPr>
          <w:p w14:paraId="02A5A113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708" w:type="dxa"/>
            <w:noWrap/>
            <w:vAlign w:val="center"/>
            <w:hideMark/>
          </w:tcPr>
          <w:p w14:paraId="2720FC3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45" w:type="dxa"/>
            <w:noWrap/>
            <w:vAlign w:val="center"/>
            <w:hideMark/>
          </w:tcPr>
          <w:p w14:paraId="3777B6AD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</w:tr>
      <w:tr w:rsidR="00513A25" w:rsidRPr="00E73947" w14:paraId="103D0A5A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6F14871A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2400" w:type="dxa"/>
            <w:noWrap/>
            <w:hideMark/>
          </w:tcPr>
          <w:p w14:paraId="018FE96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продукции НПК</w:t>
            </w:r>
          </w:p>
        </w:tc>
        <w:tc>
          <w:tcPr>
            <w:tcW w:w="860" w:type="dxa"/>
            <w:hideMark/>
          </w:tcPr>
          <w:p w14:paraId="08F90EAD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55B4AD8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743" w:type="dxa"/>
            <w:noWrap/>
            <w:vAlign w:val="center"/>
            <w:hideMark/>
          </w:tcPr>
          <w:p w14:paraId="0F731A7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85,6</w:t>
            </w:r>
          </w:p>
        </w:tc>
        <w:tc>
          <w:tcPr>
            <w:tcW w:w="720" w:type="dxa"/>
            <w:noWrap/>
            <w:vAlign w:val="center"/>
            <w:hideMark/>
          </w:tcPr>
          <w:p w14:paraId="4DCAD20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120,6</w:t>
            </w:r>
          </w:p>
        </w:tc>
        <w:tc>
          <w:tcPr>
            <w:tcW w:w="727" w:type="dxa"/>
            <w:noWrap/>
            <w:vAlign w:val="center"/>
            <w:hideMark/>
          </w:tcPr>
          <w:p w14:paraId="78E7E9A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151,7</w:t>
            </w:r>
          </w:p>
        </w:tc>
        <w:tc>
          <w:tcPr>
            <w:tcW w:w="736" w:type="dxa"/>
            <w:noWrap/>
            <w:vAlign w:val="center"/>
            <w:hideMark/>
          </w:tcPr>
          <w:p w14:paraId="73FB6B5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190,7</w:t>
            </w:r>
          </w:p>
        </w:tc>
        <w:tc>
          <w:tcPr>
            <w:tcW w:w="703" w:type="dxa"/>
            <w:noWrap/>
            <w:vAlign w:val="center"/>
            <w:hideMark/>
          </w:tcPr>
          <w:p w14:paraId="0F526B3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268,8</w:t>
            </w:r>
          </w:p>
        </w:tc>
        <w:tc>
          <w:tcPr>
            <w:tcW w:w="708" w:type="dxa"/>
            <w:noWrap/>
            <w:vAlign w:val="center"/>
            <w:hideMark/>
          </w:tcPr>
          <w:p w14:paraId="67E6BDE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379,0</w:t>
            </w:r>
          </w:p>
        </w:tc>
        <w:tc>
          <w:tcPr>
            <w:tcW w:w="845" w:type="dxa"/>
            <w:noWrap/>
            <w:vAlign w:val="center"/>
            <w:hideMark/>
          </w:tcPr>
          <w:p w14:paraId="1A10C40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534,3</w:t>
            </w:r>
          </w:p>
        </w:tc>
      </w:tr>
      <w:tr w:rsidR="00513A25" w:rsidRPr="00E73947" w14:paraId="1089FBFE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10C2CEF4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4</w:t>
            </w:r>
          </w:p>
        </w:tc>
        <w:tc>
          <w:tcPr>
            <w:tcW w:w="2400" w:type="dxa"/>
            <w:noWrap/>
            <w:hideMark/>
          </w:tcPr>
          <w:p w14:paraId="1C8A193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Затраты организаций НПК на инвестиции в основной капитал и основные средства</w:t>
            </w:r>
          </w:p>
        </w:tc>
        <w:tc>
          <w:tcPr>
            <w:tcW w:w="860" w:type="dxa"/>
            <w:hideMark/>
          </w:tcPr>
          <w:p w14:paraId="78F6441E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1AA03DBE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743" w:type="dxa"/>
            <w:noWrap/>
            <w:vAlign w:val="center"/>
            <w:hideMark/>
          </w:tcPr>
          <w:p w14:paraId="106D6BD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20" w:type="dxa"/>
            <w:noWrap/>
            <w:vAlign w:val="center"/>
            <w:hideMark/>
          </w:tcPr>
          <w:p w14:paraId="50CE7AA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727" w:type="dxa"/>
            <w:noWrap/>
            <w:vAlign w:val="center"/>
            <w:hideMark/>
          </w:tcPr>
          <w:p w14:paraId="1C4371C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736" w:type="dxa"/>
            <w:noWrap/>
            <w:vAlign w:val="center"/>
            <w:hideMark/>
          </w:tcPr>
          <w:p w14:paraId="6271438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703" w:type="dxa"/>
            <w:noWrap/>
            <w:vAlign w:val="center"/>
            <w:hideMark/>
          </w:tcPr>
          <w:p w14:paraId="2E38502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708" w:type="dxa"/>
            <w:noWrap/>
            <w:vAlign w:val="center"/>
            <w:hideMark/>
          </w:tcPr>
          <w:p w14:paraId="4167FEA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45" w:type="dxa"/>
            <w:noWrap/>
            <w:vAlign w:val="center"/>
            <w:hideMark/>
          </w:tcPr>
          <w:p w14:paraId="4DA00FC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</w:tr>
      <w:tr w:rsidR="00513A25" w:rsidRPr="00E73947" w14:paraId="1631DC30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189509AE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2400" w:type="dxa"/>
            <w:noWrap/>
            <w:hideMark/>
          </w:tcPr>
          <w:p w14:paraId="28A119DA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инвестиций в основной капитал (за исключением бюджетных средств) в расчете на 1 человека, тыс. руб.</w:t>
            </w:r>
          </w:p>
        </w:tc>
        <w:tc>
          <w:tcPr>
            <w:tcW w:w="860" w:type="dxa"/>
            <w:hideMark/>
          </w:tcPr>
          <w:p w14:paraId="4769782B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3433D76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209,5</w:t>
            </w:r>
          </w:p>
        </w:tc>
        <w:tc>
          <w:tcPr>
            <w:tcW w:w="743" w:type="dxa"/>
            <w:noWrap/>
            <w:vAlign w:val="center"/>
            <w:hideMark/>
          </w:tcPr>
          <w:p w14:paraId="43DB2C5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221,1</w:t>
            </w:r>
          </w:p>
        </w:tc>
        <w:tc>
          <w:tcPr>
            <w:tcW w:w="720" w:type="dxa"/>
            <w:noWrap/>
            <w:vAlign w:val="center"/>
            <w:hideMark/>
          </w:tcPr>
          <w:p w14:paraId="4A41AA2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260,2</w:t>
            </w:r>
          </w:p>
        </w:tc>
        <w:tc>
          <w:tcPr>
            <w:tcW w:w="727" w:type="dxa"/>
            <w:noWrap/>
            <w:vAlign w:val="center"/>
            <w:hideMark/>
          </w:tcPr>
          <w:p w14:paraId="54286C4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736" w:type="dxa"/>
            <w:noWrap/>
            <w:vAlign w:val="center"/>
            <w:hideMark/>
          </w:tcPr>
          <w:p w14:paraId="2DCE09A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323,2</w:t>
            </w:r>
          </w:p>
        </w:tc>
        <w:tc>
          <w:tcPr>
            <w:tcW w:w="703" w:type="dxa"/>
            <w:noWrap/>
            <w:vAlign w:val="center"/>
            <w:hideMark/>
          </w:tcPr>
          <w:p w14:paraId="54541D4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380,2</w:t>
            </w:r>
          </w:p>
        </w:tc>
        <w:tc>
          <w:tcPr>
            <w:tcW w:w="708" w:type="dxa"/>
            <w:noWrap/>
            <w:vAlign w:val="center"/>
            <w:hideMark/>
          </w:tcPr>
          <w:p w14:paraId="39F545E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447,4</w:t>
            </w:r>
          </w:p>
        </w:tc>
        <w:tc>
          <w:tcPr>
            <w:tcW w:w="845" w:type="dxa"/>
            <w:noWrap/>
            <w:vAlign w:val="center"/>
            <w:hideMark/>
          </w:tcPr>
          <w:p w14:paraId="11877F7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526,4</w:t>
            </w:r>
          </w:p>
        </w:tc>
      </w:tr>
      <w:tr w:rsidR="00513A25" w:rsidRPr="00E73947" w14:paraId="07494572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11D8DCC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2400" w:type="dxa"/>
            <w:noWrap/>
            <w:hideMark/>
          </w:tcPr>
          <w:p w14:paraId="47999E3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Объем бюджета</w:t>
            </w:r>
          </w:p>
        </w:tc>
        <w:tc>
          <w:tcPr>
            <w:tcW w:w="860" w:type="dxa"/>
            <w:hideMark/>
          </w:tcPr>
          <w:p w14:paraId="6B58B153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4497A03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743" w:type="dxa"/>
            <w:noWrap/>
            <w:vAlign w:val="center"/>
            <w:hideMark/>
          </w:tcPr>
          <w:p w14:paraId="07E9F03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720" w:type="dxa"/>
            <w:noWrap/>
            <w:vAlign w:val="center"/>
            <w:hideMark/>
          </w:tcPr>
          <w:p w14:paraId="34B0409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727" w:type="dxa"/>
            <w:noWrap/>
            <w:vAlign w:val="center"/>
            <w:hideMark/>
          </w:tcPr>
          <w:p w14:paraId="68AAFB4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36" w:type="dxa"/>
            <w:noWrap/>
            <w:vAlign w:val="center"/>
            <w:hideMark/>
          </w:tcPr>
          <w:p w14:paraId="0276E0D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703" w:type="dxa"/>
            <w:noWrap/>
            <w:vAlign w:val="center"/>
            <w:hideMark/>
          </w:tcPr>
          <w:p w14:paraId="259D1A63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8" w:type="dxa"/>
            <w:noWrap/>
            <w:vAlign w:val="center"/>
            <w:hideMark/>
          </w:tcPr>
          <w:p w14:paraId="1709FFDE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845" w:type="dxa"/>
            <w:noWrap/>
            <w:vAlign w:val="center"/>
            <w:hideMark/>
          </w:tcPr>
          <w:p w14:paraId="75A99F1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</w:tr>
      <w:tr w:rsidR="00513A25" w:rsidRPr="00E73947" w14:paraId="2D3B459B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20F9E54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2400" w:type="dxa"/>
            <w:noWrap/>
            <w:hideMark/>
          </w:tcPr>
          <w:p w14:paraId="2DDDBDD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Общий объем произведенных товаров и оказанных услуг организациями на территории муниципального образования</w:t>
            </w:r>
          </w:p>
        </w:tc>
        <w:tc>
          <w:tcPr>
            <w:tcW w:w="860" w:type="dxa"/>
            <w:hideMark/>
          </w:tcPr>
          <w:p w14:paraId="2EC8D446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млрд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69843BD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143,6</w:t>
            </w:r>
          </w:p>
        </w:tc>
        <w:tc>
          <w:tcPr>
            <w:tcW w:w="743" w:type="dxa"/>
            <w:noWrap/>
            <w:vAlign w:val="center"/>
            <w:hideMark/>
          </w:tcPr>
          <w:p w14:paraId="10F9CDEE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160,8</w:t>
            </w:r>
          </w:p>
        </w:tc>
        <w:tc>
          <w:tcPr>
            <w:tcW w:w="720" w:type="dxa"/>
            <w:noWrap/>
            <w:vAlign w:val="center"/>
            <w:hideMark/>
          </w:tcPr>
          <w:p w14:paraId="5A5DD6D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226,0</w:t>
            </w:r>
          </w:p>
        </w:tc>
        <w:tc>
          <w:tcPr>
            <w:tcW w:w="727" w:type="dxa"/>
            <w:noWrap/>
            <w:vAlign w:val="center"/>
            <w:hideMark/>
          </w:tcPr>
          <w:p w14:paraId="5D08A6FD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736" w:type="dxa"/>
            <w:noWrap/>
            <w:vAlign w:val="center"/>
            <w:hideMark/>
          </w:tcPr>
          <w:p w14:paraId="2FFB156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355,5</w:t>
            </w:r>
          </w:p>
        </w:tc>
        <w:tc>
          <w:tcPr>
            <w:tcW w:w="703" w:type="dxa"/>
            <w:noWrap/>
            <w:vAlign w:val="center"/>
            <w:hideMark/>
          </w:tcPr>
          <w:p w14:paraId="4E719E1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499,5</w:t>
            </w:r>
          </w:p>
        </w:tc>
        <w:tc>
          <w:tcPr>
            <w:tcW w:w="708" w:type="dxa"/>
            <w:noWrap/>
            <w:vAlign w:val="center"/>
            <w:hideMark/>
          </w:tcPr>
          <w:p w14:paraId="77CA8143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701,8</w:t>
            </w:r>
          </w:p>
        </w:tc>
        <w:tc>
          <w:tcPr>
            <w:tcW w:w="845" w:type="dxa"/>
            <w:noWrap/>
            <w:vAlign w:val="center"/>
            <w:hideMark/>
          </w:tcPr>
          <w:p w14:paraId="2ECDEE4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986,0</w:t>
            </w:r>
          </w:p>
        </w:tc>
      </w:tr>
      <w:tr w:rsidR="00513A25" w:rsidRPr="00E73947" w14:paraId="2079E3F1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55EA120A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2400" w:type="dxa"/>
            <w:noWrap/>
            <w:hideMark/>
          </w:tcPr>
          <w:p w14:paraId="0FC2F575" w14:textId="33732D33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Состояние занятости трудоспособного населения города в экономике города</w:t>
            </w:r>
          </w:p>
        </w:tc>
        <w:tc>
          <w:tcPr>
            <w:tcW w:w="860" w:type="dxa"/>
            <w:hideMark/>
          </w:tcPr>
          <w:p w14:paraId="454F4B97" w14:textId="54F72D50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%</w:t>
            </w:r>
          </w:p>
        </w:tc>
        <w:tc>
          <w:tcPr>
            <w:tcW w:w="766" w:type="dxa"/>
            <w:noWrap/>
            <w:vAlign w:val="center"/>
            <w:hideMark/>
          </w:tcPr>
          <w:p w14:paraId="0E13C1A4" w14:textId="77A72D8C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743" w:type="dxa"/>
            <w:noWrap/>
            <w:vAlign w:val="center"/>
            <w:hideMark/>
          </w:tcPr>
          <w:p w14:paraId="26F865A1" w14:textId="48C4BD6A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720" w:type="dxa"/>
            <w:noWrap/>
            <w:vAlign w:val="center"/>
            <w:hideMark/>
          </w:tcPr>
          <w:p w14:paraId="225F9C0B" w14:textId="2478BB53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727" w:type="dxa"/>
            <w:noWrap/>
            <w:vAlign w:val="center"/>
            <w:hideMark/>
          </w:tcPr>
          <w:p w14:paraId="48F22192" w14:textId="21F2B081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736" w:type="dxa"/>
            <w:noWrap/>
            <w:vAlign w:val="center"/>
            <w:hideMark/>
          </w:tcPr>
          <w:p w14:paraId="0BFEB423" w14:textId="418C839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703" w:type="dxa"/>
            <w:noWrap/>
            <w:vAlign w:val="center"/>
            <w:hideMark/>
          </w:tcPr>
          <w:p w14:paraId="45514AE0" w14:textId="2C1B556B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708" w:type="dxa"/>
            <w:noWrap/>
            <w:vAlign w:val="center"/>
            <w:hideMark/>
          </w:tcPr>
          <w:p w14:paraId="5AB25B00" w14:textId="3642880C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845" w:type="dxa"/>
            <w:noWrap/>
            <w:vAlign w:val="center"/>
            <w:hideMark/>
          </w:tcPr>
          <w:p w14:paraId="0759F0DC" w14:textId="5D1EAE6A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40,0</w:t>
            </w:r>
          </w:p>
        </w:tc>
      </w:tr>
      <w:tr w:rsidR="00513A25" w:rsidRPr="00E73947" w14:paraId="0C4F6643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7F2A5AF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2400" w:type="dxa"/>
            <w:noWrap/>
            <w:hideMark/>
          </w:tcPr>
          <w:p w14:paraId="16F1458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Средняя заработная плата</w:t>
            </w:r>
          </w:p>
        </w:tc>
        <w:tc>
          <w:tcPr>
            <w:tcW w:w="860" w:type="dxa"/>
            <w:hideMark/>
          </w:tcPr>
          <w:p w14:paraId="4103EBC8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руб.</w:t>
            </w:r>
          </w:p>
        </w:tc>
        <w:tc>
          <w:tcPr>
            <w:tcW w:w="766" w:type="dxa"/>
            <w:noWrap/>
            <w:vAlign w:val="center"/>
            <w:hideMark/>
          </w:tcPr>
          <w:p w14:paraId="4E793EE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140,5</w:t>
            </w:r>
          </w:p>
        </w:tc>
        <w:tc>
          <w:tcPr>
            <w:tcW w:w="743" w:type="dxa"/>
            <w:noWrap/>
            <w:vAlign w:val="center"/>
            <w:hideMark/>
          </w:tcPr>
          <w:p w14:paraId="1C6F2FA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162,5</w:t>
            </w:r>
          </w:p>
        </w:tc>
        <w:tc>
          <w:tcPr>
            <w:tcW w:w="720" w:type="dxa"/>
            <w:noWrap/>
            <w:vAlign w:val="center"/>
            <w:hideMark/>
          </w:tcPr>
          <w:p w14:paraId="70843704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727" w:type="dxa"/>
            <w:noWrap/>
            <w:vAlign w:val="center"/>
            <w:hideMark/>
          </w:tcPr>
          <w:p w14:paraId="1B3F7F6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237,4</w:t>
            </w:r>
          </w:p>
        </w:tc>
        <w:tc>
          <w:tcPr>
            <w:tcW w:w="736" w:type="dxa"/>
            <w:noWrap/>
            <w:vAlign w:val="center"/>
            <w:hideMark/>
          </w:tcPr>
          <w:p w14:paraId="6E06678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251,9</w:t>
            </w:r>
          </w:p>
        </w:tc>
        <w:tc>
          <w:tcPr>
            <w:tcW w:w="703" w:type="dxa"/>
            <w:noWrap/>
            <w:vAlign w:val="center"/>
            <w:hideMark/>
          </w:tcPr>
          <w:p w14:paraId="06BDB3B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275,3</w:t>
            </w:r>
          </w:p>
        </w:tc>
        <w:tc>
          <w:tcPr>
            <w:tcW w:w="708" w:type="dxa"/>
            <w:noWrap/>
            <w:vAlign w:val="center"/>
            <w:hideMark/>
          </w:tcPr>
          <w:p w14:paraId="36A3D35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300,8</w:t>
            </w:r>
          </w:p>
        </w:tc>
        <w:tc>
          <w:tcPr>
            <w:tcW w:w="845" w:type="dxa"/>
            <w:noWrap/>
            <w:vAlign w:val="center"/>
            <w:hideMark/>
          </w:tcPr>
          <w:p w14:paraId="45EF670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328,7</w:t>
            </w:r>
          </w:p>
        </w:tc>
      </w:tr>
      <w:tr w:rsidR="00513A25" w:rsidRPr="00E73947" w14:paraId="09079116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5D12C419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2400" w:type="dxa"/>
            <w:noWrap/>
            <w:hideMark/>
          </w:tcPr>
          <w:p w14:paraId="33F9CFE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Число обучающихся на программах бакалавриата, специалитета, магистратуры, аспирантуры, ординатуры</w:t>
            </w:r>
          </w:p>
        </w:tc>
        <w:tc>
          <w:tcPr>
            <w:tcW w:w="860" w:type="dxa"/>
            <w:hideMark/>
          </w:tcPr>
          <w:p w14:paraId="11AA463D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тыс.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4C5539C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43" w:type="dxa"/>
            <w:noWrap/>
            <w:vAlign w:val="center"/>
            <w:hideMark/>
          </w:tcPr>
          <w:p w14:paraId="7C97245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20" w:type="dxa"/>
            <w:noWrap/>
            <w:vAlign w:val="center"/>
            <w:hideMark/>
          </w:tcPr>
          <w:p w14:paraId="4D59362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727" w:type="dxa"/>
            <w:noWrap/>
            <w:vAlign w:val="center"/>
            <w:hideMark/>
          </w:tcPr>
          <w:p w14:paraId="727E6FD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736" w:type="dxa"/>
            <w:noWrap/>
            <w:vAlign w:val="center"/>
            <w:hideMark/>
          </w:tcPr>
          <w:p w14:paraId="7794B15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703" w:type="dxa"/>
            <w:noWrap/>
            <w:vAlign w:val="center"/>
            <w:hideMark/>
          </w:tcPr>
          <w:p w14:paraId="1E643FB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8" w:type="dxa"/>
            <w:noWrap/>
            <w:vAlign w:val="center"/>
            <w:hideMark/>
          </w:tcPr>
          <w:p w14:paraId="06EDBCC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845" w:type="dxa"/>
            <w:noWrap/>
            <w:vAlign w:val="center"/>
            <w:hideMark/>
          </w:tcPr>
          <w:p w14:paraId="697001F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</w:tr>
      <w:tr w:rsidR="00513A25" w:rsidRPr="00E73947" w14:paraId="414ED9CC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0255A940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</w:t>
            </w: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2400" w:type="dxa"/>
            <w:noWrap/>
            <w:hideMark/>
          </w:tcPr>
          <w:p w14:paraId="2B4AAED4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Индекс качества городской среды</w:t>
            </w:r>
          </w:p>
        </w:tc>
        <w:tc>
          <w:tcPr>
            <w:tcW w:w="860" w:type="dxa"/>
            <w:hideMark/>
          </w:tcPr>
          <w:p w14:paraId="6B21C5CB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место в МО</w:t>
            </w:r>
          </w:p>
        </w:tc>
        <w:tc>
          <w:tcPr>
            <w:tcW w:w="766" w:type="dxa"/>
            <w:noWrap/>
            <w:vAlign w:val="center"/>
            <w:hideMark/>
          </w:tcPr>
          <w:p w14:paraId="09ADF83B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43" w:type="dxa"/>
            <w:noWrap/>
            <w:vAlign w:val="center"/>
            <w:hideMark/>
          </w:tcPr>
          <w:p w14:paraId="7218B01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20" w:type="dxa"/>
            <w:noWrap/>
            <w:vAlign w:val="center"/>
            <w:hideMark/>
          </w:tcPr>
          <w:p w14:paraId="38287F8E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27" w:type="dxa"/>
            <w:noWrap/>
            <w:vAlign w:val="center"/>
            <w:hideMark/>
          </w:tcPr>
          <w:p w14:paraId="04B247BA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36" w:type="dxa"/>
            <w:noWrap/>
            <w:vAlign w:val="center"/>
            <w:hideMark/>
          </w:tcPr>
          <w:p w14:paraId="46765594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03" w:type="dxa"/>
            <w:noWrap/>
            <w:vAlign w:val="center"/>
            <w:hideMark/>
          </w:tcPr>
          <w:p w14:paraId="44BDF2A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топ-6</w:t>
            </w:r>
          </w:p>
        </w:tc>
        <w:tc>
          <w:tcPr>
            <w:tcW w:w="708" w:type="dxa"/>
            <w:noWrap/>
            <w:vAlign w:val="center"/>
            <w:hideMark/>
          </w:tcPr>
          <w:p w14:paraId="461282A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  <w:tc>
          <w:tcPr>
            <w:tcW w:w="845" w:type="dxa"/>
            <w:noWrap/>
            <w:vAlign w:val="center"/>
            <w:hideMark/>
          </w:tcPr>
          <w:p w14:paraId="4F2B0AEC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топ-5</w:t>
            </w:r>
          </w:p>
        </w:tc>
      </w:tr>
      <w:tr w:rsidR="00513A25" w:rsidRPr="00E73947" w14:paraId="6EFF2587" w14:textId="77777777" w:rsidTr="00E73947">
        <w:trPr>
          <w:trHeight w:val="290"/>
        </w:trPr>
        <w:tc>
          <w:tcPr>
            <w:tcW w:w="426" w:type="dxa"/>
            <w:noWrap/>
            <w:hideMark/>
          </w:tcPr>
          <w:p w14:paraId="09064DB1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2400" w:type="dxa"/>
            <w:noWrap/>
            <w:hideMark/>
          </w:tcPr>
          <w:p w14:paraId="51DF25F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Обеспеченность населения жильем</w:t>
            </w:r>
          </w:p>
        </w:tc>
        <w:tc>
          <w:tcPr>
            <w:tcW w:w="860" w:type="dxa"/>
            <w:hideMark/>
          </w:tcPr>
          <w:p w14:paraId="78C04414" w14:textId="77777777" w:rsidR="00513A25" w:rsidRPr="00E73947" w:rsidRDefault="00513A25" w:rsidP="00C814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кв. м / чел.</w:t>
            </w:r>
          </w:p>
        </w:tc>
        <w:tc>
          <w:tcPr>
            <w:tcW w:w="766" w:type="dxa"/>
            <w:noWrap/>
            <w:vAlign w:val="center"/>
            <w:hideMark/>
          </w:tcPr>
          <w:p w14:paraId="03009AD2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743" w:type="dxa"/>
            <w:noWrap/>
            <w:vAlign w:val="center"/>
            <w:hideMark/>
          </w:tcPr>
          <w:p w14:paraId="49401EF7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720" w:type="dxa"/>
            <w:noWrap/>
            <w:vAlign w:val="center"/>
            <w:hideMark/>
          </w:tcPr>
          <w:p w14:paraId="3BF0B7CF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727" w:type="dxa"/>
            <w:noWrap/>
            <w:vAlign w:val="center"/>
            <w:hideMark/>
          </w:tcPr>
          <w:p w14:paraId="1CC85505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736" w:type="dxa"/>
            <w:noWrap/>
            <w:vAlign w:val="center"/>
            <w:hideMark/>
          </w:tcPr>
          <w:p w14:paraId="4C726BF8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703" w:type="dxa"/>
            <w:noWrap/>
            <w:vAlign w:val="center"/>
            <w:hideMark/>
          </w:tcPr>
          <w:p w14:paraId="5CA4EA0D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36,1</w:t>
            </w:r>
          </w:p>
        </w:tc>
        <w:tc>
          <w:tcPr>
            <w:tcW w:w="708" w:type="dxa"/>
            <w:noWrap/>
            <w:vAlign w:val="center"/>
            <w:hideMark/>
          </w:tcPr>
          <w:p w14:paraId="3DB3D036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36,9</w:t>
            </w:r>
          </w:p>
        </w:tc>
        <w:tc>
          <w:tcPr>
            <w:tcW w:w="845" w:type="dxa"/>
            <w:noWrap/>
            <w:vAlign w:val="center"/>
            <w:hideMark/>
          </w:tcPr>
          <w:p w14:paraId="36477924" w14:textId="77777777" w:rsidR="00513A25" w:rsidRPr="00E73947" w:rsidRDefault="00513A25" w:rsidP="00C81479">
            <w:pPr>
              <w:spacing w:line="276" w:lineRule="auto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73947">
              <w:rPr>
                <w:rFonts w:ascii="Arial" w:hAnsi="Arial" w:cs="Arial"/>
                <w:color w:val="000000"/>
                <w:sz w:val="18"/>
                <w:szCs w:val="18"/>
              </w:rPr>
              <w:t>37,7</w:t>
            </w:r>
          </w:p>
        </w:tc>
      </w:tr>
    </w:tbl>
    <w:p w14:paraId="040E6488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37337000" w14:textId="77777777" w:rsidR="00513A25" w:rsidRPr="0065153D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851"/>
        </w:tabs>
        <w:spacing w:before="0" w:after="0" w:line="276" w:lineRule="auto"/>
        <w:jc w:val="center"/>
        <w:rPr>
          <w:rFonts w:ascii="Arial" w:eastAsiaTheme="majorEastAsia" w:hAnsi="Arial" w:cs="Arial"/>
        </w:rPr>
      </w:pPr>
      <w:bookmarkStart w:id="60" w:name="_Toc202430703"/>
      <w:bookmarkStart w:id="61" w:name="_Toc202943312"/>
      <w:r w:rsidRPr="0065153D">
        <w:rPr>
          <w:rFonts w:ascii="Arial" w:eastAsiaTheme="majorEastAsia" w:hAnsi="Arial" w:cs="Arial"/>
        </w:rPr>
        <w:t>Способы и механизмы развития научного, научно-технического потенциалов и использования научно-производственного комплекса городского округа Долгопрудный</w:t>
      </w:r>
      <w:bookmarkEnd w:id="60"/>
      <w:bookmarkEnd w:id="61"/>
    </w:p>
    <w:p w14:paraId="4B5C8B7D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hAnsi="Arial" w:cs="Arial"/>
        </w:rPr>
        <w:t>Для развития научного, научно-технического потенциалов и использования научно-производственного комплекса городского округа Долгопрудного будут реализованы следующие стратегические инициативы.</w:t>
      </w:r>
    </w:p>
    <w:p w14:paraId="38600BEF" w14:textId="61C46A12" w:rsidR="00513A25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lastRenderedPageBreak/>
        <w:t xml:space="preserve">Стратегическая цель </w:t>
      </w:r>
      <w:r w:rsidR="00A7172B">
        <w:rPr>
          <w:rFonts w:ascii="Arial" w:hAnsi="Arial" w:cs="Arial"/>
          <w:b/>
          <w:bCs/>
        </w:rPr>
        <w:t xml:space="preserve">1 </w:t>
      </w:r>
      <w:r w:rsidRPr="0065153D">
        <w:rPr>
          <w:rFonts w:ascii="Arial" w:hAnsi="Arial" w:cs="Arial"/>
          <w:b/>
          <w:bCs/>
        </w:rPr>
        <w:t>(наука):</w:t>
      </w:r>
      <w:r w:rsidRPr="0065153D">
        <w:rPr>
          <w:rFonts w:ascii="Arial" w:hAnsi="Arial" w:cs="Arial"/>
        </w:rPr>
        <w:t xml:space="preserve"> </w:t>
      </w:r>
      <w:r w:rsidR="00900CC5" w:rsidRPr="0065153D">
        <w:rPr>
          <w:rFonts w:ascii="Arial" w:hAnsi="Arial" w:cs="Arial"/>
        </w:rPr>
        <w:t>сформировать центр интеграции науки, образования и бизнеса для обеспечения технологического лидерства России.</w:t>
      </w:r>
    </w:p>
    <w:p w14:paraId="472627DB" w14:textId="77777777" w:rsidR="00647381" w:rsidRPr="0065153D" w:rsidRDefault="00647381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57B69B47" w14:textId="36A73256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Стратегическая инициатива 1.1</w:t>
      </w:r>
      <w:r w:rsidR="00D02065" w:rsidRPr="0065153D">
        <w:rPr>
          <w:rFonts w:ascii="Arial" w:hAnsi="Arial" w:cs="Arial"/>
          <w:b/>
          <w:bCs/>
        </w:rPr>
        <w:t>.</w:t>
      </w:r>
      <w:r w:rsidRPr="003624C2">
        <w:rPr>
          <w:rFonts w:ascii="Arial" w:hAnsi="Arial"/>
          <w:b/>
        </w:rPr>
        <w:t xml:space="preserve"> </w:t>
      </w:r>
      <w:r w:rsidR="00D02065" w:rsidRPr="003624C2">
        <w:rPr>
          <w:rFonts w:ascii="Arial" w:hAnsi="Arial"/>
          <w:b/>
        </w:rPr>
        <w:t>С</w:t>
      </w:r>
      <w:r w:rsidR="00900CC5" w:rsidRPr="003624C2">
        <w:rPr>
          <w:rFonts w:ascii="Arial" w:hAnsi="Arial"/>
          <w:b/>
        </w:rPr>
        <w:t>оздание перспективных технологий для новых рынков в приоритетных для России областях</w:t>
      </w:r>
      <w:r w:rsidRPr="003624C2">
        <w:rPr>
          <w:rFonts w:ascii="Arial" w:hAnsi="Arial"/>
          <w:b/>
        </w:rPr>
        <w:t>.</w:t>
      </w:r>
    </w:p>
    <w:p w14:paraId="136FC943" w14:textId="5D4A1A7E" w:rsidR="00513A25" w:rsidRPr="0065153D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 инициативы</w:t>
      </w:r>
      <w:r w:rsidR="00C51168">
        <w:rPr>
          <w:rFonts w:ascii="Arial" w:hAnsi="Arial" w:cs="Arial"/>
        </w:rPr>
        <w:t xml:space="preserve"> –</w:t>
      </w:r>
      <w:r w:rsidRPr="0065153D">
        <w:rPr>
          <w:rFonts w:ascii="Arial" w:hAnsi="Arial" w:cs="Arial"/>
        </w:rPr>
        <w:t xml:space="preserve"> идентификация и поддержка в инициативном порядке задельных НИОКР по созданию перспективных технологий по направлениям национальных проектов технологического лидерства (НПТЛ) и формирование расширенной модели партнерств на основании совместных программ разработки технологий с организациями-квалифицированными заказчиками. </w:t>
      </w:r>
    </w:p>
    <w:p w14:paraId="4288DA58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направления, соответствующие НПТЛ:</w:t>
      </w:r>
    </w:p>
    <w:p w14:paraId="172D34FE" w14:textId="77777777" w:rsidR="00513A25" w:rsidRPr="0065153D" w:rsidRDefault="00513A25" w:rsidP="00647381">
      <w:pPr>
        <w:pStyle w:val="a8"/>
        <w:numPr>
          <w:ilvl w:val="0"/>
          <w:numId w:val="1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бесшовное цифровое небо: интеграция беспилотных авиационных систем, спутниковых систем и сетей мобильной связи с применением технологий искусственного интеллекта и новых энергетических технологий.</w:t>
      </w:r>
      <w:r w:rsidRPr="0065153D">
        <w:rPr>
          <w:rFonts w:ascii="Arial" w:hAnsi="Arial" w:cs="Arial"/>
          <w:sz w:val="24"/>
          <w:szCs w:val="24"/>
        </w:rPr>
        <w:t xml:space="preserve"> Научные исследования, разработка концепций, архитектуры и состава комплекса взаимосвязанных технических и программных средств, включающего перспективную систему космических аппаратов как базу, региональную/отраслевую систему множества беспилотных летательных аппаратов оперативного мониторинга объектов интереса, пилотную зону мобильной связи 5GA/6G, координатно-временное обеспечение, инфокоммуникации (экспериментальный комплекс ИС Физтех 3.0);</w:t>
      </w:r>
    </w:p>
    <w:p w14:paraId="3C56B1A4" w14:textId="37A7E5E9" w:rsidR="00513A25" w:rsidRPr="0065153D" w:rsidRDefault="00513A25" w:rsidP="00647381">
      <w:pPr>
        <w:pStyle w:val="a8"/>
        <w:numPr>
          <w:ilvl w:val="0"/>
          <w:numId w:val="1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гибридные технологии для электронных и фотонных систем.</w:t>
      </w:r>
      <w:r w:rsidRPr="0065153D">
        <w:rPr>
          <w:rFonts w:ascii="Arial" w:hAnsi="Arial" w:cs="Arial"/>
          <w:sz w:val="24"/>
          <w:szCs w:val="24"/>
        </w:rPr>
        <w:t xml:space="preserve">  Разработка базовых технологических процессов получения устройств микроэлектроники с использованием гибридных технологий и новых технологий изготовления электронных приборов, устройств и научного оборудования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и их последующая инсталляция на серийные производства. В частности, ближайшими технологическими разработками будут оптоэлектронные устройства на основе квантовых точек, чипы электронной энергонезависимой памяти (включая FeRAM и ReRAM), сверхпроводниковые многокубитные устройства;</w:t>
      </w:r>
    </w:p>
    <w:p w14:paraId="64E9B159" w14:textId="00693721" w:rsidR="00513A25" w:rsidRPr="0065153D" w:rsidRDefault="00513A25" w:rsidP="00647381">
      <w:pPr>
        <w:pStyle w:val="a8"/>
        <w:numPr>
          <w:ilvl w:val="0"/>
          <w:numId w:val="1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системы накопления энергии, автономная робототехника, электрический транспорт.</w:t>
      </w:r>
      <w:r w:rsidRPr="0065153D">
        <w:rPr>
          <w:rFonts w:ascii="Arial" w:hAnsi="Arial" w:cs="Arial"/>
          <w:sz w:val="24"/>
          <w:szCs w:val="24"/>
        </w:rPr>
        <w:t xml:space="preserve"> Формирование суверенной линии разработок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в области источников энергии и специализированной электроники, подкрепленных «поясом» собственных опытно</w:t>
      </w:r>
      <w:r w:rsidR="00900CC5" w:rsidRPr="0065153D">
        <w:rPr>
          <w:rFonts w:ascii="Arial" w:hAnsi="Arial" w:cs="Arial"/>
          <w:sz w:val="24"/>
          <w:szCs w:val="24"/>
        </w:rPr>
        <w:t>-</w:t>
      </w:r>
      <w:r w:rsidRPr="0065153D">
        <w:rPr>
          <w:rFonts w:ascii="Arial" w:hAnsi="Arial" w:cs="Arial"/>
          <w:sz w:val="24"/>
          <w:szCs w:val="24"/>
        </w:rPr>
        <w:t>промышленных производств;</w:t>
      </w:r>
    </w:p>
    <w:p w14:paraId="74459C30" w14:textId="77777777" w:rsidR="00513A25" w:rsidRPr="0065153D" w:rsidRDefault="00513A25" w:rsidP="00647381">
      <w:pPr>
        <w:pStyle w:val="a8"/>
        <w:numPr>
          <w:ilvl w:val="0"/>
          <w:numId w:val="1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технологии для системной и синтетической биологии.</w:t>
      </w:r>
      <w:r w:rsidRPr="0065153D">
        <w:rPr>
          <w:rFonts w:ascii="Arial" w:hAnsi="Arial" w:cs="Arial"/>
          <w:sz w:val="24"/>
          <w:szCs w:val="24"/>
        </w:rPr>
        <w:t xml:space="preserve"> Разработка технологий автоматического синтеза протяженных генетических последовательностей для генной инженерии и геномного редактирования, создание инструментов и методов доставки для геномного редактирования растений, а также развитие новых подходов к лечению заболеваний и разработка высокоэффективных лекарственных препаратов и вакцин;</w:t>
      </w:r>
    </w:p>
    <w:p w14:paraId="2D85DD1E" w14:textId="73FC9E95" w:rsidR="00513A25" w:rsidRPr="0065153D" w:rsidRDefault="00513A25" w:rsidP="00647381">
      <w:pPr>
        <w:pStyle w:val="a8"/>
        <w:numPr>
          <w:ilvl w:val="0"/>
          <w:numId w:val="17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отраслевые платформенные решения искусственного интеллекта.</w:t>
      </w:r>
      <w:r w:rsidRPr="0065153D">
        <w:rPr>
          <w:rFonts w:ascii="Arial" w:hAnsi="Arial" w:cs="Arial"/>
          <w:sz w:val="24"/>
          <w:szCs w:val="24"/>
        </w:rPr>
        <w:t xml:space="preserve"> Разработка платформы автоматизированного машинного обучения для создания отраслевых инструментов в системах видео-аналитики, безопасности, технического контроля и роботизированного производства обеспечит повышение уровня безопасности и производительности труда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 xml:space="preserve">на предприятиях реального сектора экономики России. На основе альтернативного аппаратно-программного стека обеспечение снижения рисков зависимости </w:t>
      </w:r>
      <w:r w:rsidR="00E73947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от технологий западного производства в сфере ИИ и ИТ-технологий.</w:t>
      </w:r>
    </w:p>
    <w:p w14:paraId="03808F29" w14:textId="48BEFD16" w:rsidR="00513A25" w:rsidRPr="00E73947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lastRenderedPageBreak/>
        <w:t xml:space="preserve">Кроме тесной связи с </w:t>
      </w:r>
      <w:r w:rsidR="00E73947">
        <w:rPr>
          <w:rFonts w:ascii="Arial" w:hAnsi="Arial" w:cs="Arial"/>
        </w:rPr>
        <w:t>Н</w:t>
      </w:r>
      <w:r w:rsidR="00E73947" w:rsidRPr="00E73947">
        <w:rPr>
          <w:rFonts w:ascii="Arial" w:hAnsi="Arial" w:cs="Arial"/>
        </w:rPr>
        <w:t>ациональными</w:t>
      </w:r>
      <w:r w:rsidR="00E73947">
        <w:rPr>
          <w:rFonts w:ascii="Arial" w:hAnsi="Arial" w:cs="Arial"/>
        </w:rPr>
        <w:t xml:space="preserve"> проект</w:t>
      </w:r>
      <w:r w:rsidR="00E73947" w:rsidRPr="00E73947">
        <w:rPr>
          <w:rFonts w:ascii="Arial" w:hAnsi="Arial" w:cs="Arial"/>
        </w:rPr>
        <w:t>ами по обеспечению технологического лидерства Российской Федерации</w:t>
      </w:r>
      <w:r w:rsidRPr="0065153D">
        <w:rPr>
          <w:rFonts w:ascii="Arial" w:hAnsi="Arial" w:cs="Arial"/>
        </w:rPr>
        <w:t xml:space="preserve"> программы НИОКР соответствуют направлениям технологического лидерства в соответствии с Указом Президента Российской Федерации от 7 мая 2024 № 309 «О национальных целях развития Российской Федерации на период до 2030 года и на перспективу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до 2036 года» и Указом Президента Росс</w:t>
      </w:r>
      <w:r w:rsidR="00E73947">
        <w:rPr>
          <w:rFonts w:ascii="Arial" w:hAnsi="Arial" w:cs="Arial"/>
        </w:rPr>
        <w:t>ийской Федерации от 18.06.2024 №</w:t>
      </w:r>
      <w:r w:rsidRPr="0065153D">
        <w:rPr>
          <w:rFonts w:ascii="Arial" w:hAnsi="Arial" w:cs="Arial"/>
        </w:rPr>
        <w:t xml:space="preserve"> 529 «Об утверждении приоритетных направлений научно-технологического развития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перечня важнейших наукоемких технологий» (</w:t>
      </w:r>
      <w:r w:rsidRPr="00E73947">
        <w:rPr>
          <w:rFonts w:ascii="Arial" w:hAnsi="Arial" w:cs="Arial"/>
        </w:rPr>
        <w:fldChar w:fldCharType="begin"/>
      </w:r>
      <w:r w:rsidRPr="00E73947">
        <w:rPr>
          <w:rFonts w:ascii="Arial" w:hAnsi="Arial" w:cs="Arial"/>
        </w:rPr>
        <w:instrText xml:space="preserve"> REF _Ref198845348 \h  \* MERGEFORMAT </w:instrText>
      </w:r>
      <w:r w:rsidRPr="00E73947">
        <w:rPr>
          <w:rFonts w:ascii="Arial" w:hAnsi="Arial" w:cs="Arial"/>
        </w:rPr>
      </w:r>
      <w:r w:rsidRPr="00E73947">
        <w:rPr>
          <w:rFonts w:ascii="Arial" w:hAnsi="Arial" w:cs="Arial"/>
        </w:rPr>
        <w:fldChar w:fldCharType="separate"/>
      </w:r>
      <w:r w:rsidR="00F722D1" w:rsidRPr="00F722D1">
        <w:t>Приложение 3</w:t>
      </w:r>
      <w:r w:rsidRPr="00E73947">
        <w:rPr>
          <w:rFonts w:ascii="Arial" w:hAnsi="Arial" w:cs="Arial"/>
        </w:rPr>
        <w:fldChar w:fldCharType="end"/>
      </w:r>
      <w:r w:rsidRPr="00E73947">
        <w:rPr>
          <w:rFonts w:ascii="Arial" w:hAnsi="Arial" w:cs="Arial"/>
        </w:rPr>
        <w:t>).</w:t>
      </w:r>
    </w:p>
    <w:p w14:paraId="7600C167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16087E63" w14:textId="6BFA4016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Стратегическая инициатива 1.2</w:t>
      </w:r>
      <w:r w:rsidR="00D02065" w:rsidRPr="0065153D">
        <w:rPr>
          <w:rFonts w:ascii="Arial" w:hAnsi="Arial" w:cs="Arial"/>
          <w:b/>
          <w:bCs/>
        </w:rPr>
        <w:t>.</w:t>
      </w:r>
      <w:r w:rsidRPr="0065153D">
        <w:rPr>
          <w:rFonts w:ascii="Arial" w:hAnsi="Arial" w:cs="Arial"/>
        </w:rPr>
        <w:t xml:space="preserve"> </w:t>
      </w:r>
      <w:r w:rsidR="00D02065" w:rsidRPr="003624C2">
        <w:rPr>
          <w:rFonts w:ascii="Arial" w:hAnsi="Arial"/>
          <w:b/>
        </w:rPr>
        <w:t>Ф</w:t>
      </w:r>
      <w:r w:rsidRPr="003624C2">
        <w:rPr>
          <w:rFonts w:ascii="Arial" w:hAnsi="Arial"/>
          <w:b/>
        </w:rPr>
        <w:t xml:space="preserve">ормирование центра высокотехнологичного предпринимательства и инновационной экономики </w:t>
      </w:r>
      <w:r w:rsidR="00E73947">
        <w:rPr>
          <w:rFonts w:ascii="Arial" w:hAnsi="Arial"/>
          <w:b/>
        </w:rPr>
        <w:br/>
      </w:r>
      <w:r w:rsidRPr="003624C2">
        <w:rPr>
          <w:rFonts w:ascii="Arial" w:hAnsi="Arial"/>
          <w:b/>
        </w:rPr>
        <w:t>на базе ИНТЦ.</w:t>
      </w:r>
    </w:p>
    <w:p w14:paraId="5EE55A14" w14:textId="0D8E4E57" w:rsidR="00513A25" w:rsidRPr="0065153D" w:rsidRDefault="00513A25" w:rsidP="00C51168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Цель инициативы: создание </w:t>
      </w:r>
      <w:r w:rsidR="005D6D42" w:rsidRPr="0065153D">
        <w:rPr>
          <w:rFonts w:ascii="Arial" w:hAnsi="Arial" w:cs="Arial"/>
        </w:rPr>
        <w:t xml:space="preserve">экосистемы </w:t>
      </w:r>
      <w:r w:rsidR="000A3DCB" w:rsidRPr="0065153D">
        <w:rPr>
          <w:rFonts w:ascii="Arial" w:hAnsi="Arial" w:cs="Arial"/>
        </w:rPr>
        <w:t>кооперации</w:t>
      </w:r>
      <w:r w:rsidRPr="0065153D">
        <w:rPr>
          <w:rFonts w:ascii="Arial" w:hAnsi="Arial" w:cs="Arial"/>
        </w:rPr>
        <w:t xml:space="preserve"> МФТИ с ведущими российскими и зарубежными (международными) компаниями, научными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образовательными организациями, а также с организациями, осуществляющими поддержку инновационной деятельности</w:t>
      </w:r>
      <w:r w:rsidR="000A3DCB" w:rsidRPr="0065153D">
        <w:rPr>
          <w:rFonts w:ascii="Arial" w:hAnsi="Arial" w:cs="Arial"/>
        </w:rPr>
        <w:t xml:space="preserve"> в целях обеспечения формирования экосистемы бесшовной поддержки инноваторов на площадке МФТИ, реализации инновационных проектов полного инновационного цикла, обеспечения трансформации научно-технического потенциала МФТИ в стратегические конкурентные преимущества российской э</w:t>
      </w:r>
      <w:r w:rsidR="00900CC5" w:rsidRPr="0065153D">
        <w:rPr>
          <w:rFonts w:ascii="Arial" w:hAnsi="Arial" w:cs="Arial"/>
        </w:rPr>
        <w:t>к</w:t>
      </w:r>
      <w:r w:rsidR="000A3DCB" w:rsidRPr="0065153D">
        <w:rPr>
          <w:rFonts w:ascii="Arial" w:hAnsi="Arial" w:cs="Arial"/>
        </w:rPr>
        <w:t>ономики.</w:t>
      </w:r>
    </w:p>
    <w:p w14:paraId="1FBDA15C" w14:textId="033A20BB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Проект ИНТЦ инициирован МФТИ на участке площадью 17,2 га в 800 м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от главного корпуса университета. </w:t>
      </w:r>
    </w:p>
    <w:p w14:paraId="48E41612" w14:textId="63B6B472" w:rsidR="00513A25" w:rsidRPr="0065153D" w:rsidRDefault="005D6D42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соответствии с Постановлением Правительства Российской Федерации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№</w:t>
      </w:r>
      <w:r w:rsidR="00C51168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636 от 12 мая 2025 «О создании инновационного научно-технологического центра «Долина Физтеха» н</w:t>
      </w:r>
      <w:r w:rsidR="00513A25" w:rsidRPr="0065153D">
        <w:rPr>
          <w:rFonts w:ascii="Arial" w:hAnsi="Arial" w:cs="Arial"/>
        </w:rPr>
        <w:t xml:space="preserve">а территории Центра </w:t>
      </w:r>
      <w:r w:rsidRPr="0065153D">
        <w:rPr>
          <w:rFonts w:ascii="Arial" w:hAnsi="Arial" w:cs="Arial"/>
        </w:rPr>
        <w:t>будет осуществляться</w:t>
      </w:r>
      <w:r w:rsidR="00513A25" w:rsidRPr="0065153D">
        <w:rPr>
          <w:rFonts w:ascii="Arial" w:hAnsi="Arial" w:cs="Arial"/>
        </w:rPr>
        <w:t xml:space="preserve"> </w:t>
      </w:r>
      <w:r w:rsidR="00E73947">
        <w:rPr>
          <w:rFonts w:ascii="Arial" w:hAnsi="Arial" w:cs="Arial"/>
        </w:rPr>
        <w:br/>
      </w:r>
      <w:r w:rsidR="00513A25" w:rsidRPr="0065153D">
        <w:rPr>
          <w:rFonts w:ascii="Arial" w:hAnsi="Arial" w:cs="Arial"/>
        </w:rPr>
        <w:t>научно-технологическ</w:t>
      </w:r>
      <w:r w:rsidRPr="0065153D">
        <w:rPr>
          <w:rFonts w:ascii="Arial" w:hAnsi="Arial" w:cs="Arial"/>
        </w:rPr>
        <w:t>ая</w:t>
      </w:r>
      <w:r w:rsidR="00513A25" w:rsidRPr="0065153D">
        <w:rPr>
          <w:rFonts w:ascii="Arial" w:hAnsi="Arial" w:cs="Arial"/>
        </w:rPr>
        <w:t xml:space="preserve"> деятельност</w:t>
      </w:r>
      <w:r w:rsidRPr="0065153D">
        <w:rPr>
          <w:rFonts w:ascii="Arial" w:hAnsi="Arial" w:cs="Arial"/>
        </w:rPr>
        <w:t>ь</w:t>
      </w:r>
      <w:r w:rsidR="00513A25" w:rsidRPr="0065153D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по</w:t>
      </w:r>
      <w:r w:rsidR="00513A25" w:rsidRPr="0065153D">
        <w:rPr>
          <w:rFonts w:ascii="Arial" w:hAnsi="Arial" w:cs="Arial"/>
        </w:rPr>
        <w:t xml:space="preserve"> направлени</w:t>
      </w:r>
      <w:r w:rsidRPr="0065153D">
        <w:rPr>
          <w:rFonts w:ascii="Arial" w:hAnsi="Arial" w:cs="Arial"/>
        </w:rPr>
        <w:t>ям</w:t>
      </w:r>
      <w:r w:rsidR="00513A25" w:rsidRPr="0065153D">
        <w:rPr>
          <w:rFonts w:ascii="Arial" w:hAnsi="Arial" w:cs="Arial"/>
        </w:rPr>
        <w:t xml:space="preserve">: </w:t>
      </w:r>
    </w:p>
    <w:p w14:paraId="712F8D99" w14:textId="2F563C81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Квантовые технологии и фотоника; </w:t>
      </w:r>
    </w:p>
    <w:p w14:paraId="48581759" w14:textId="57653E29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Микроэлектроника и научное приборостроение; </w:t>
      </w:r>
    </w:p>
    <w:p w14:paraId="76849968" w14:textId="3B36A6AC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Математическое моделирование и искусственный интеллект; </w:t>
      </w:r>
    </w:p>
    <w:p w14:paraId="57FE1015" w14:textId="75407182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Перспективные функциональные материалы; </w:t>
      </w:r>
    </w:p>
    <w:p w14:paraId="48BBE5A6" w14:textId="6A69482B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Биомедицинские технологии, генетика и геномная инженерия; </w:t>
      </w:r>
    </w:p>
    <w:p w14:paraId="6B65D9FC" w14:textId="21BEE0DF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Телекоммуникационные и аэрокосмические технологии; </w:t>
      </w:r>
    </w:p>
    <w:p w14:paraId="3D6879BB" w14:textId="2702F1A6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Технологии устойчивого развития и новая энергетика; </w:t>
      </w:r>
    </w:p>
    <w:p w14:paraId="6C12C509" w14:textId="7AEEC596" w:rsidR="00513A25" w:rsidRPr="00647381" w:rsidRDefault="00513A25" w:rsidP="00647381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</w:rPr>
      </w:pPr>
      <w:r w:rsidRPr="00647381">
        <w:rPr>
          <w:rFonts w:ascii="Arial" w:hAnsi="Arial" w:cs="Arial"/>
          <w:sz w:val="24"/>
        </w:rPr>
        <w:t xml:space="preserve">Технологии беспилотного транспорта и робототехника. </w:t>
      </w:r>
    </w:p>
    <w:p w14:paraId="271DDCC3" w14:textId="45E55371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План развития территории ИНТЦ включает демонтаж устаревших зданий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сооружений, капитальный ремонт 4 зданий, строительство 7 новых зданий и новой котельной, развитие улично-дорожной сети и благоустройство. План включает создание не менее 8 функциональных центров:</w:t>
      </w:r>
    </w:p>
    <w:p w14:paraId="3FAAED4C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гибридной микроэлектроники;</w:t>
      </w:r>
    </w:p>
    <w:p w14:paraId="1B5E48E4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испытаний энергоустановок;</w:t>
      </w:r>
    </w:p>
    <w:p w14:paraId="0B1F02DC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разработок и опытно-промышленного производства в области электрохимических накопителей энергии;</w:t>
      </w:r>
    </w:p>
    <w:p w14:paraId="3FBD75F5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генетических и биотехнологий;</w:t>
      </w:r>
    </w:p>
    <w:p w14:paraId="62630F25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металлургических разработок;</w:t>
      </w:r>
    </w:p>
    <w:p w14:paraId="0D48E1CD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специализированного машиностроения;</w:t>
      </w:r>
    </w:p>
    <w:p w14:paraId="400B2367" w14:textId="77777777" w:rsidR="00513A25" w:rsidRPr="0065153D" w:rsidRDefault="00513A25" w:rsidP="00647381">
      <w:pPr>
        <w:pStyle w:val="a8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lastRenderedPageBreak/>
        <w:t>искусственного интеллекта;</w:t>
      </w:r>
    </w:p>
    <w:p w14:paraId="065A0D86" w14:textId="77777777" w:rsidR="00513A25" w:rsidRPr="0065153D" w:rsidRDefault="00513A25" w:rsidP="00647381">
      <w:pPr>
        <w:pStyle w:val="a8"/>
        <w:numPr>
          <w:ilvl w:val="0"/>
          <w:numId w:val="26"/>
        </w:numPr>
        <w:spacing w:after="0"/>
        <w:ind w:left="1480" w:hanging="357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прототипирования.</w:t>
      </w:r>
    </w:p>
    <w:p w14:paraId="47C57EC2" w14:textId="2DEED1F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Научно-технологическая деятельность на территории Центра будет коммерчески ориентированной, носить проектный характер, направленной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на решение конкретных проблем реального сектора экономики, создание конкурентоспособных объектов интеллектуальной собственности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их коммерциализацию, технологий и продуктов (материальных и цифровых), организацию производства такой продукции на территории Центра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за его пределами.</w:t>
      </w:r>
    </w:p>
    <w:p w14:paraId="7E9CB157" w14:textId="532E9484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Центр предполагает размещение корпоративных исследовательских центров, стартапов, спин-оффов МФТИ, а также малых (в том числе включенных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в реестр малых технологических компаний) и средних инновационных предприятий. Более половины резидентов планируется создать в форме новых юридических лиц. Резиденты Центра получат преференции для развития бизнеса: ставка 0%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по налогу на имущество организаций, добавленную стоимость и прибыль, снижение страховых взносов до 14%. Помимо научной и деловой инфраструктуры планируется развитие социальной, коммунальной и транспортной, включая объекты общественного питания, ЖКХ, улично-дорожную сеть и системы инженерного обеспечения.</w:t>
      </w:r>
    </w:p>
    <w:p w14:paraId="5C4C40C7" w14:textId="11D8D90D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Создание новых производств в ИНТЦ даст импульс развитию промышленного и инновационного потенциала Долгопрудного в целом, стимулирует рост занятости и расширение доходной базы города.</w:t>
      </w:r>
    </w:p>
    <w:p w14:paraId="745DFAF7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Задачи, реализуемые в рамках инициативы:</w:t>
      </w:r>
    </w:p>
    <w:p w14:paraId="5471CC6A" w14:textId="282A3DB0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создание территории взаимодействия с партнерами и формирование на ней благоприятного регуляторного режима, материальной и сервисной инфраструктуры для развития стратегических коопераций</w:t>
      </w:r>
      <w:r w:rsidR="00E73947">
        <w:rPr>
          <w:rFonts w:ascii="Arial" w:hAnsi="Arial" w:cs="Arial"/>
          <w:sz w:val="24"/>
          <w:szCs w:val="24"/>
        </w:rPr>
        <w:t>;</w:t>
      </w:r>
    </w:p>
    <w:p w14:paraId="2CBBF3EC" w14:textId="6FAD74F7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формирование инфраструктуры и экосистемы бесшовной поддержки предпринимательских инициатив и выращивания инновационных предпринимателей</w:t>
      </w:r>
      <w:r w:rsidR="00E73947">
        <w:rPr>
          <w:rFonts w:ascii="Arial" w:hAnsi="Arial" w:cs="Arial"/>
          <w:sz w:val="24"/>
          <w:szCs w:val="24"/>
        </w:rPr>
        <w:t>;</w:t>
      </w:r>
    </w:p>
    <w:p w14:paraId="4189706A" w14:textId="0BEFEC04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вовлечение выпускников в реализацию стратегических целей МФТИ</w:t>
      </w:r>
      <w:r w:rsidR="00E73947">
        <w:rPr>
          <w:rFonts w:ascii="Arial" w:hAnsi="Arial" w:cs="Arial"/>
          <w:sz w:val="24"/>
          <w:szCs w:val="24"/>
        </w:rPr>
        <w:t>;</w:t>
      </w:r>
    </w:p>
    <w:p w14:paraId="50AA5784" w14:textId="39BB1552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выстраивание системы быстрых коммуникаций об изменениях технологических трендов и запроса на развитие кадрового обеспечения высокотехнологичных индустрий</w:t>
      </w:r>
      <w:r w:rsidR="00E73947">
        <w:rPr>
          <w:rFonts w:ascii="Arial" w:hAnsi="Arial" w:cs="Arial"/>
          <w:sz w:val="24"/>
          <w:szCs w:val="24"/>
        </w:rPr>
        <w:t>;</w:t>
      </w:r>
    </w:p>
    <w:p w14:paraId="31EC47F5" w14:textId="73D30B83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поддержка коммерциализации РИД, трансформации научно-технического потенциала в экономические преимущества, в т.ч. путем создания новых компаний</w:t>
      </w:r>
      <w:r w:rsidR="00E73947">
        <w:rPr>
          <w:rFonts w:ascii="Arial" w:hAnsi="Arial" w:cs="Arial"/>
          <w:sz w:val="24"/>
          <w:szCs w:val="24"/>
        </w:rPr>
        <w:t>;</w:t>
      </w:r>
    </w:p>
    <w:p w14:paraId="50915626" w14:textId="23F9B3CB" w:rsidR="00513A25" w:rsidRPr="0065153D" w:rsidRDefault="00513A25" w:rsidP="00647381">
      <w:pPr>
        <w:pStyle w:val="a8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развитие профессионального сообщества экспертов, менторов и партнеров в рамках экосистемы технологического предпринимательства МФТИ.</w:t>
      </w:r>
    </w:p>
    <w:p w14:paraId="72A2C8F7" w14:textId="5297470E" w:rsidR="00513A25" w:rsidRPr="0065153D" w:rsidRDefault="00513A25" w:rsidP="003624C2">
      <w:pPr>
        <w:pStyle w:val="a8"/>
        <w:ind w:left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Результаты к 2040 </w:t>
      </w:r>
      <w:r w:rsidR="00C51168">
        <w:rPr>
          <w:rFonts w:ascii="Arial" w:hAnsi="Arial" w:cs="Arial"/>
          <w:sz w:val="24"/>
          <w:szCs w:val="24"/>
        </w:rPr>
        <w:t>году:</w:t>
      </w:r>
    </w:p>
    <w:p w14:paraId="6A04B1C6" w14:textId="5B828F7A" w:rsidR="00513A25" w:rsidRPr="0065153D" w:rsidRDefault="00513A25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150 участников проекта;</w:t>
      </w:r>
    </w:p>
    <w:p w14:paraId="3AC7123D" w14:textId="5C29901A" w:rsidR="0066786E" w:rsidRPr="0065153D" w:rsidRDefault="0066786E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62 участника проекта, созданных сотрудниками и (или) выпускниками МФТИ;</w:t>
      </w:r>
    </w:p>
    <w:p w14:paraId="4D3B5A95" w14:textId="6F197D38" w:rsidR="007C7427" w:rsidRPr="0065153D" w:rsidRDefault="007C7427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30 участников проекта, созданных с участием (долей) МФТИ;</w:t>
      </w:r>
    </w:p>
    <w:p w14:paraId="79CBAC34" w14:textId="3DE35EC8" w:rsidR="0066786E" w:rsidRPr="0065153D" w:rsidRDefault="0066786E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6367 созданных рабочих мест;</w:t>
      </w:r>
    </w:p>
    <w:p w14:paraId="69A29EDE" w14:textId="77777777" w:rsidR="007C7427" w:rsidRPr="0065153D" w:rsidRDefault="007C7427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139 объектов интеллектуальной собственности, созданных участниками проекта;</w:t>
      </w:r>
    </w:p>
    <w:p w14:paraId="123721DF" w14:textId="1C31CF1D" w:rsidR="00513A25" w:rsidRPr="0065153D" w:rsidRDefault="0066786E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296</w:t>
      </w:r>
      <w:r w:rsidR="00513A25" w:rsidRPr="0065153D">
        <w:rPr>
          <w:rFonts w:ascii="Arial" w:hAnsi="Arial" w:cs="Arial"/>
          <w:sz w:val="24"/>
          <w:szCs w:val="24"/>
        </w:rPr>
        <w:t xml:space="preserve"> млрд руб. –</w:t>
      </w:r>
      <w:r w:rsidR="007C7427" w:rsidRPr="0065153D">
        <w:rPr>
          <w:rFonts w:ascii="Arial" w:hAnsi="Arial" w:cs="Arial"/>
          <w:sz w:val="24"/>
          <w:szCs w:val="24"/>
        </w:rPr>
        <w:t xml:space="preserve"> </w:t>
      </w:r>
      <w:r w:rsidR="00513A25" w:rsidRPr="0065153D">
        <w:rPr>
          <w:rFonts w:ascii="Arial" w:hAnsi="Arial" w:cs="Arial"/>
          <w:sz w:val="24"/>
          <w:szCs w:val="24"/>
        </w:rPr>
        <w:t>объем производства инновационной продукции участниками проекта;</w:t>
      </w:r>
    </w:p>
    <w:p w14:paraId="681B28F9" w14:textId="3D732EB0" w:rsidR="00513A25" w:rsidRPr="0065153D" w:rsidRDefault="00513A25" w:rsidP="0064738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lastRenderedPageBreak/>
        <w:t>4</w:t>
      </w:r>
      <w:r w:rsidR="0066786E" w:rsidRPr="0065153D">
        <w:rPr>
          <w:rFonts w:ascii="Arial" w:hAnsi="Arial" w:cs="Arial"/>
          <w:sz w:val="24"/>
          <w:szCs w:val="24"/>
        </w:rPr>
        <w:t>3 млрд</w:t>
      </w:r>
      <w:r w:rsidRPr="0065153D">
        <w:rPr>
          <w:rFonts w:ascii="Arial" w:hAnsi="Arial" w:cs="Arial"/>
          <w:sz w:val="24"/>
          <w:szCs w:val="24"/>
        </w:rPr>
        <w:t xml:space="preserve"> руб. –</w:t>
      </w:r>
      <w:r w:rsidR="0066786E" w:rsidRPr="0065153D">
        <w:rPr>
          <w:rFonts w:ascii="Arial" w:hAnsi="Arial" w:cs="Arial"/>
          <w:sz w:val="24"/>
          <w:szCs w:val="24"/>
        </w:rPr>
        <w:t xml:space="preserve"> </w:t>
      </w:r>
      <w:r w:rsidRPr="0065153D">
        <w:rPr>
          <w:rFonts w:ascii="Arial" w:hAnsi="Arial" w:cs="Arial"/>
          <w:sz w:val="24"/>
          <w:szCs w:val="24"/>
        </w:rPr>
        <w:t>объем дивидендов, полученных МФТИ от участников проекта с долей МФТИ.</w:t>
      </w:r>
    </w:p>
    <w:p w14:paraId="74FFC4CD" w14:textId="6D8E7920" w:rsidR="00513A25" w:rsidRDefault="00513A25" w:rsidP="00C51168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Стратегическая цель </w:t>
      </w:r>
      <w:r w:rsidR="00A7172B">
        <w:rPr>
          <w:rFonts w:ascii="Arial" w:hAnsi="Arial" w:cs="Arial"/>
          <w:b/>
          <w:bCs/>
        </w:rPr>
        <w:t>2</w:t>
      </w:r>
      <w:r w:rsidR="00063F27">
        <w:rPr>
          <w:rFonts w:ascii="Arial" w:hAnsi="Arial" w:cs="Arial"/>
          <w:b/>
          <w:bCs/>
        </w:rPr>
        <w:t xml:space="preserve"> </w:t>
      </w:r>
      <w:r w:rsidRPr="0065153D">
        <w:rPr>
          <w:rFonts w:ascii="Arial" w:hAnsi="Arial" w:cs="Arial"/>
          <w:b/>
          <w:bCs/>
        </w:rPr>
        <w:t>(образование):</w:t>
      </w:r>
      <w:r w:rsidRPr="0065153D">
        <w:rPr>
          <w:rFonts w:ascii="Arial" w:hAnsi="Arial" w:cs="Arial"/>
        </w:rPr>
        <w:t xml:space="preserve"> </w:t>
      </w:r>
      <w:r w:rsidR="00E113BB">
        <w:rPr>
          <w:rFonts w:ascii="Arial" w:hAnsi="Arial" w:cs="Arial"/>
        </w:rPr>
        <w:t>с</w:t>
      </w:r>
      <w:r w:rsidR="00E113BB" w:rsidRPr="00E113BB">
        <w:rPr>
          <w:rFonts w:ascii="Arial" w:hAnsi="Arial" w:cs="Arial"/>
        </w:rPr>
        <w:t>оздать лучшую в мире вертикаль физтех-образования – от школы до технологического предпринимателя</w:t>
      </w:r>
      <w:r w:rsidR="00E73947">
        <w:rPr>
          <w:rFonts w:ascii="Arial" w:hAnsi="Arial" w:cs="Arial"/>
        </w:rPr>
        <w:br/>
      </w:r>
      <w:r w:rsidR="00E113BB" w:rsidRPr="00E113BB">
        <w:rPr>
          <w:rFonts w:ascii="Arial" w:hAnsi="Arial" w:cs="Arial"/>
        </w:rPr>
        <w:t>или нобелевского лауреата</w:t>
      </w:r>
      <w:r w:rsidRPr="0065153D">
        <w:rPr>
          <w:rFonts w:ascii="Arial" w:hAnsi="Arial" w:cs="Arial"/>
        </w:rPr>
        <w:t>.</w:t>
      </w:r>
    </w:p>
    <w:p w14:paraId="0DC9B751" w14:textId="77777777" w:rsidR="00647381" w:rsidRPr="0065153D" w:rsidRDefault="00647381" w:rsidP="00C51168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132DDF57" w14:textId="672B6BF8" w:rsidR="00513A25" w:rsidRPr="003624C2" w:rsidRDefault="00513A25" w:rsidP="003624C2">
      <w:pPr>
        <w:spacing w:line="276" w:lineRule="auto"/>
        <w:ind w:firstLine="709"/>
        <w:jc w:val="both"/>
        <w:rPr>
          <w:rFonts w:ascii="Arial" w:hAnsi="Arial"/>
          <w:b/>
        </w:rPr>
      </w:pPr>
      <w:r w:rsidRPr="0065153D">
        <w:rPr>
          <w:rFonts w:ascii="Arial" w:hAnsi="Arial" w:cs="Arial"/>
          <w:b/>
          <w:bCs/>
        </w:rPr>
        <w:t>Стратегическая инициатива 2.1.</w:t>
      </w:r>
      <w:r w:rsidRPr="0065153D">
        <w:rPr>
          <w:rFonts w:ascii="Arial" w:hAnsi="Arial" w:cs="Arial"/>
        </w:rPr>
        <w:t xml:space="preserve"> </w:t>
      </w:r>
      <w:r w:rsidRPr="003624C2">
        <w:rPr>
          <w:rFonts w:ascii="Arial" w:hAnsi="Arial"/>
          <w:b/>
        </w:rPr>
        <w:t xml:space="preserve">Подготовка технологической элиты России, способной создавать новые рынки, отрасли </w:t>
      </w:r>
      <w:r w:rsidR="00E73947">
        <w:rPr>
          <w:rFonts w:ascii="Arial" w:hAnsi="Arial"/>
          <w:b/>
        </w:rPr>
        <w:br/>
      </w:r>
      <w:r w:rsidRPr="003624C2">
        <w:rPr>
          <w:rFonts w:ascii="Arial" w:hAnsi="Arial"/>
          <w:b/>
        </w:rPr>
        <w:t>и научно-технологические решения мирового уровня.</w:t>
      </w:r>
    </w:p>
    <w:p w14:paraId="61DDD19D" w14:textId="118D779C" w:rsidR="00513A25" w:rsidRPr="0065153D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 инициативы</w:t>
      </w:r>
      <w:r w:rsidR="00DD2564" w:rsidRPr="00F70DC0">
        <w:rPr>
          <w:rFonts w:ascii="Arial" w:eastAsiaTheme="majorEastAsia" w:hAnsi="Arial" w:cs="Arial"/>
        </w:rPr>
        <w:t xml:space="preserve"> –</w:t>
      </w:r>
      <w:r w:rsidRPr="0065153D">
        <w:rPr>
          <w:rFonts w:ascii="Arial" w:hAnsi="Arial" w:cs="Arial"/>
        </w:rPr>
        <w:t xml:space="preserve"> сформировать новое поколение инженеров, исследователей и управленцев, способных определять будущее технологического развития страны.</w:t>
      </w:r>
    </w:p>
    <w:p w14:paraId="15BF590B" w14:textId="52216C7F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Долгопрудном формируется уникальная модель вертикального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физтех-образования, ориентированная на развитие индивидуальных образовательных траекторий, начиная с уровня школы и заканчивая наукой, предпринимательством или инженерной деятельностью в высокотехнологичных компаниях. Эта модель опирается на стратегическую трансформацию МФТИ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реализует подход к подготовке кадров не как к передаче знаний,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а как к формированию нового поколения технологических лидеров.</w:t>
      </w:r>
    </w:p>
    <w:p w14:paraId="68C7A8C6" w14:textId="1F59C589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Центральным элементом инициативы является внедрение трёх профессиональных траекторий: учёный, инженер-исследователь, управленец технологическими проектами. Студенты начиная с 3 курса делают выбор своей траектории, проходя через проектную и исследовательскую практику, участие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в реальных задачах бизнеса и науки, работу с наставниками.</w:t>
      </w:r>
    </w:p>
    <w:p w14:paraId="4EA2B375" w14:textId="6F3D2EC3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Суть подхода масштабируется на уровень школы и колледжа: начиная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 7–8 класса учащиеся вовлекаются в инженерные кружки, проектные лаборатории, интенсивы и исследовательские форматы. К 2030 году планируется ежегодно вовлекать в инженерную проектную деятельность не менее 1000 школьников.</w:t>
      </w:r>
    </w:p>
    <w:p w14:paraId="52CB6F30" w14:textId="755B1F30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Ключевым элементом становится интеграция с реальной экономикой. Совместно с научно-производственным комплексом и ИНТЦ формируются сквозные траектории подготовки: школьники и студенты решают реальные инженерные задачи, участвуют в стажировках, создают стартапы, проходят практику и осваивают образовательные программы, разработанные в партнёрстве с индустрией. </w:t>
      </w:r>
      <w:r w:rsidR="00647381">
        <w:rPr>
          <w:rFonts w:ascii="Arial" w:hAnsi="Arial" w:cs="Arial"/>
        </w:rPr>
        <w:br/>
      </w:r>
      <w:r w:rsidRPr="0065153D">
        <w:rPr>
          <w:rFonts w:ascii="Arial" w:hAnsi="Arial" w:cs="Arial"/>
        </w:rPr>
        <w:t>На предприятиях создаются базовые кафедры и лаборатории.</w:t>
      </w:r>
    </w:p>
    <w:p w14:paraId="61755C8D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Особое внимание уделяется сопровождению: создаётся городской центр педагогических и наставнических компетенций. Отраслевые специалисты привлекаются к преподаванию, а школьные и вузовские педагоги проходят стажировки в научных и производственных организациях.</w:t>
      </w:r>
    </w:p>
    <w:p w14:paraId="6E6C7E70" w14:textId="5B8DB24E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результате формируется устойчивая система подготовки кадров, способных решать амбициозные задачи науки и высокотехнологичной индустрии, обеспечивается вовлечение учащихся в инженерные практики с раннего возраста, рост числа выпускников с осознанным выбором профессии и готовностью к работе </w:t>
      </w:r>
      <w:r w:rsidR="00647381">
        <w:rPr>
          <w:rFonts w:ascii="Arial" w:hAnsi="Arial" w:cs="Arial"/>
        </w:rPr>
        <w:br/>
      </w:r>
      <w:r w:rsidRPr="0065153D">
        <w:rPr>
          <w:rFonts w:ascii="Arial" w:hAnsi="Arial" w:cs="Arial"/>
        </w:rPr>
        <w:t>в экономике будущего.</w:t>
      </w:r>
    </w:p>
    <w:p w14:paraId="533B7A22" w14:textId="77777777" w:rsidR="00513A25" w:rsidRDefault="00513A25" w:rsidP="003624C2">
      <w:pPr>
        <w:spacing w:line="276" w:lineRule="auto"/>
        <w:jc w:val="both"/>
        <w:rPr>
          <w:rFonts w:ascii="Arial" w:hAnsi="Arial"/>
          <w:b/>
        </w:rPr>
      </w:pPr>
    </w:p>
    <w:p w14:paraId="18C60028" w14:textId="77777777" w:rsidR="00BB55B8" w:rsidRPr="003624C2" w:rsidRDefault="00BB55B8" w:rsidP="003624C2">
      <w:pPr>
        <w:spacing w:line="276" w:lineRule="auto"/>
        <w:jc w:val="both"/>
        <w:rPr>
          <w:rFonts w:ascii="Arial" w:hAnsi="Arial"/>
          <w:b/>
        </w:rPr>
      </w:pPr>
    </w:p>
    <w:p w14:paraId="2BC9567A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lastRenderedPageBreak/>
        <w:t>Стратегическая инициатива 2.2.</w:t>
      </w:r>
      <w:r w:rsidRPr="0065153D">
        <w:rPr>
          <w:rFonts w:ascii="Arial" w:hAnsi="Arial" w:cs="Arial"/>
          <w:b/>
        </w:rPr>
        <w:t xml:space="preserve"> </w:t>
      </w:r>
      <w:r w:rsidRPr="003624C2">
        <w:rPr>
          <w:rFonts w:ascii="Arial" w:hAnsi="Arial"/>
          <w:b/>
        </w:rPr>
        <w:t>Создание сетевой модели профильного физтех-образования и образовательной инфраструктуры будущего.</w:t>
      </w:r>
    </w:p>
    <w:p w14:paraId="66073DEA" w14:textId="41505ED9" w:rsidR="00513A25" w:rsidRPr="0065153D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 инициативы</w:t>
      </w:r>
      <w:r w:rsidR="00DD2564" w:rsidRPr="00F70DC0">
        <w:rPr>
          <w:rFonts w:ascii="Arial" w:eastAsiaTheme="majorEastAsia" w:hAnsi="Arial" w:cs="Arial"/>
        </w:rPr>
        <w:t xml:space="preserve"> –</w:t>
      </w:r>
      <w:r w:rsidRPr="0065153D">
        <w:rPr>
          <w:rFonts w:ascii="Arial" w:hAnsi="Arial" w:cs="Arial"/>
        </w:rPr>
        <w:t xml:space="preserve"> обеспечить каждому школьнику доступ к качественному инженерному и естественно-научному образованию вне зависимости от школы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создать современную инфраструктуру, поддерживающую индивидуальные траектории и проектную деятельность.</w:t>
      </w:r>
    </w:p>
    <w:p w14:paraId="3EDF31AB" w14:textId="3C90CF9E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Долгопрудном формируется сетевая модель, объединяющая школы, </w:t>
      </w:r>
      <w:r w:rsidR="00647381">
        <w:rPr>
          <w:rFonts w:ascii="Arial" w:hAnsi="Arial" w:cs="Arial"/>
        </w:rPr>
        <w:br/>
      </w:r>
      <w:r w:rsidRPr="0065153D">
        <w:rPr>
          <w:rFonts w:ascii="Arial" w:hAnsi="Arial" w:cs="Arial"/>
        </w:rPr>
        <w:t>Физтех-колледж и МФТИ в единую образовательную экосистему. Такая структура устраняет неравенство в доступе к профильному образованию и позволяет выстраивать персонализированные маршруты развития для каждого учащегося. Принцип модели – кооперация и специализация: образовательные учреждения совместно используют лаборатории, мастерские, преподавателей и учебные пространства.</w:t>
      </w:r>
    </w:p>
    <w:p w14:paraId="13814A09" w14:textId="2CD71C4E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Физтех-колледж выступает связующим звеном между школьным и вузовским уровнями, реализуя прикладные программы, в том числе в рамках федерального проекта «Профессионалитет», и активно взаимодействуя с МФТИ </w:t>
      </w:r>
      <w:r w:rsidR="00E73947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индустриальными партнёрами.</w:t>
      </w:r>
    </w:p>
    <w:p w14:paraId="6201F7BC" w14:textId="71152DEE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Ключевым элементом модели становится создание образовательной инфраструктуры нового поколения. Вместо классической модели «школы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как здания» формируется распределённая городская экосистема, включающая инженерные лаборатории, цифровые среды, учебно-производственные зоны, технопарки и кампусы открытого типа. Они объединяются в общую инфраструктурную сеть, доступную вне зависимости от принадлежности</w:t>
      </w:r>
      <w:r w:rsidR="00647381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</w:rPr>
        <w:t>к конкретному учреждению.</w:t>
      </w:r>
    </w:p>
    <w:p w14:paraId="0089D78B" w14:textId="706EDB4F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Особое внимание уделяется направлениям, связанным с ИИ, робототехникой, микроэлектроникой, цифровыми двойниками, химией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биотехнологиями. Лаборатории и мастерские поддерживают как базовое,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так и дополнительное и профессиональное образование. Инфраструктура интегрирована с ИНТЦ и базовыми организациями.</w:t>
      </w:r>
    </w:p>
    <w:p w14:paraId="431EA6B8" w14:textId="0C1CD081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Для устойчивой реализации создаётся городской координационный совет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 участием школ, колледжа, МФТИ, методических служб и индустриальных партнёров. Он будет заниматься распределением ресурсов, академическим обменом, совместной разработкой программ и управлением профилями подготовки.</w:t>
      </w:r>
    </w:p>
    <w:p w14:paraId="09EEB5AB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25BC1160" w14:textId="5E42B1F5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Стратегическая инициатива 2.</w:t>
      </w:r>
      <w:r w:rsidRPr="0065153D">
        <w:rPr>
          <w:rFonts w:ascii="Arial" w:hAnsi="Arial" w:cs="Arial"/>
          <w:b/>
        </w:rPr>
        <w:t>3</w:t>
      </w:r>
      <w:r w:rsidRPr="0065153D">
        <w:rPr>
          <w:rFonts w:ascii="Arial" w:hAnsi="Arial" w:cs="Arial"/>
          <w:b/>
          <w:bCs/>
        </w:rPr>
        <w:t xml:space="preserve">. </w:t>
      </w:r>
      <w:r w:rsidRPr="003624C2">
        <w:rPr>
          <w:rFonts w:ascii="Arial" w:hAnsi="Arial"/>
          <w:b/>
        </w:rPr>
        <w:t>Обеспечение высокого качества школьного образования и развитие педагогического потенциала</w:t>
      </w:r>
    </w:p>
    <w:p w14:paraId="3AF368D1" w14:textId="4D0714BC" w:rsidR="00513A25" w:rsidRPr="0065153D" w:rsidRDefault="00647381" w:rsidP="003624C2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 инициативы -</w:t>
      </w:r>
      <w:r w:rsidR="00513A25" w:rsidRPr="0065153D">
        <w:rPr>
          <w:rFonts w:ascii="Arial" w:hAnsi="Arial" w:cs="Arial"/>
        </w:rPr>
        <w:t xml:space="preserve"> сделать углублённое физико-математическое </w:t>
      </w:r>
      <w:r w:rsidR="00503CCA">
        <w:rPr>
          <w:rFonts w:ascii="Arial" w:hAnsi="Arial" w:cs="Arial"/>
        </w:rPr>
        <w:br/>
      </w:r>
      <w:r w:rsidR="00513A25" w:rsidRPr="0065153D">
        <w:rPr>
          <w:rFonts w:ascii="Arial" w:hAnsi="Arial" w:cs="Arial"/>
        </w:rPr>
        <w:t xml:space="preserve">и инженерное образование доступным и качественным для всех школ города, </w:t>
      </w:r>
      <w:r w:rsidR="00503CCA">
        <w:rPr>
          <w:rFonts w:ascii="Arial" w:hAnsi="Arial" w:cs="Arial"/>
        </w:rPr>
        <w:br/>
      </w:r>
      <w:r w:rsidR="00513A25" w:rsidRPr="0065153D">
        <w:rPr>
          <w:rFonts w:ascii="Arial" w:hAnsi="Arial" w:cs="Arial"/>
        </w:rPr>
        <w:t>а также обеспечить устойчивое развитие педагогического ресурса.</w:t>
      </w:r>
    </w:p>
    <w:p w14:paraId="2708E4B5" w14:textId="523D8270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Инициатива масштабирует модель Физтех-лицея им. П.Л. Капицы – лучшей школы страны по рейтингу RAEX, сочетающей фундаментальную подготовку, исследовательскую культуру и проектное обучение. Лицей работает по модели «Традиции – Таланты – Технологии» и реализует 12 образовательных принципов, включая индивидуальные траектории, обучение через практику и интеграцию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с научно-образовательной инфраструктурой.</w:t>
      </w:r>
    </w:p>
    <w:p w14:paraId="1B3AB1DF" w14:textId="77777777" w:rsidR="00513A25" w:rsidRPr="0065153D" w:rsidRDefault="00513A25" w:rsidP="00647381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Основные направления масштабирования:</w:t>
      </w:r>
    </w:p>
    <w:p w14:paraId="35C681BE" w14:textId="41D08DE8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lastRenderedPageBreak/>
        <w:t xml:space="preserve">адаптация учебных программ и практик физтех-лицея в школах </w:t>
      </w:r>
      <w:r w:rsidR="00A7172B">
        <w:rPr>
          <w:rFonts w:ascii="Arial" w:hAnsi="Arial" w:cs="Arial"/>
          <w:sz w:val="24"/>
          <w:szCs w:val="24"/>
        </w:rPr>
        <w:t>округа</w:t>
      </w:r>
      <w:r w:rsidRPr="0065153D">
        <w:rPr>
          <w:rFonts w:ascii="Arial" w:hAnsi="Arial" w:cs="Arial"/>
          <w:sz w:val="24"/>
          <w:szCs w:val="24"/>
        </w:rPr>
        <w:t>;</w:t>
      </w:r>
    </w:p>
    <w:p w14:paraId="1B6C25AD" w14:textId="77777777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создание профильных инженерных и физико-математических классов;</w:t>
      </w:r>
    </w:p>
    <w:p w14:paraId="1EEE148C" w14:textId="77777777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организация проектных лабораторий и зон коллективной работы;</w:t>
      </w:r>
    </w:p>
    <w:p w14:paraId="2E970944" w14:textId="77777777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внедрение формирующего оценивания и цифровых образовательных платформ.</w:t>
      </w:r>
    </w:p>
    <w:p w14:paraId="734B3756" w14:textId="74625C04" w:rsidR="00513A25" w:rsidRPr="00503CCA" w:rsidRDefault="00647381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с</w:t>
      </w:r>
      <w:r w:rsidR="00513A25" w:rsidRPr="00503CCA">
        <w:rPr>
          <w:rFonts w:ascii="Arial" w:hAnsi="Arial"/>
          <w:sz w:val="24"/>
        </w:rPr>
        <w:t xml:space="preserve">оздаётся городской методический центр нового типа – </w:t>
      </w:r>
      <w:r w:rsidR="00503CCA">
        <w:rPr>
          <w:rFonts w:ascii="Arial" w:hAnsi="Arial"/>
          <w:sz w:val="24"/>
        </w:rPr>
        <w:br/>
      </w:r>
      <w:r w:rsidR="00513A25" w:rsidRPr="00503CCA">
        <w:rPr>
          <w:rFonts w:ascii="Arial" w:hAnsi="Arial"/>
          <w:sz w:val="24"/>
        </w:rPr>
        <w:t xml:space="preserve">как координационная, ресурсная и обучающая платформа для школ и учителей. </w:t>
      </w:r>
      <w:r w:rsidR="00503CCA">
        <w:rPr>
          <w:rFonts w:ascii="Arial" w:hAnsi="Arial"/>
          <w:sz w:val="24"/>
        </w:rPr>
        <w:br/>
      </w:r>
      <w:r w:rsidR="00513A25" w:rsidRPr="00503CCA">
        <w:rPr>
          <w:rFonts w:ascii="Arial" w:hAnsi="Arial"/>
          <w:sz w:val="24"/>
        </w:rPr>
        <w:t>Он будет отвечать за мониторинг образовательных результатов, адресную поддержку школ, тиражирование лучших практик, сопровождение педагогических команд.</w:t>
      </w:r>
    </w:p>
    <w:p w14:paraId="2796E2F1" w14:textId="06F8A649" w:rsidR="00513A25" w:rsidRPr="00503CCA" w:rsidRDefault="00647381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р</w:t>
      </w:r>
      <w:r w:rsidR="00513A25" w:rsidRPr="00503CCA">
        <w:rPr>
          <w:rFonts w:ascii="Arial" w:hAnsi="Arial"/>
          <w:sz w:val="24"/>
        </w:rPr>
        <w:t>азвитие педагогического потенциала включает:</w:t>
      </w:r>
    </w:p>
    <w:p w14:paraId="628D0566" w14:textId="1D275F80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подготовка и вовлечение в систему городской поддержки </w:t>
      </w:r>
      <w:r w:rsidR="00503CCA">
        <w:rPr>
          <w:rFonts w:ascii="Arial" w:hAnsi="Arial" w:cs="Arial"/>
          <w:sz w:val="24"/>
          <w:szCs w:val="24"/>
        </w:rPr>
        <w:br/>
      </w:r>
      <w:r w:rsidRPr="0065153D">
        <w:rPr>
          <w:rFonts w:ascii="Arial" w:eastAsia="Times New Roman" w:hAnsi="Arial" w:cs="Arial"/>
          <w:sz w:val="24"/>
          <w:szCs w:val="24"/>
        </w:rPr>
        <w:t xml:space="preserve">не менее 300 педагогов к 2030 </w:t>
      </w:r>
      <w:r w:rsidR="00063F27">
        <w:rPr>
          <w:rFonts w:ascii="Arial" w:eastAsia="Times New Roman" w:hAnsi="Arial" w:cs="Arial"/>
          <w:sz w:val="24"/>
          <w:szCs w:val="24"/>
        </w:rPr>
        <w:t>году</w:t>
      </w:r>
      <w:r w:rsidRPr="00F70DC0">
        <w:rPr>
          <w:rFonts w:ascii="Arial" w:hAnsi="Arial" w:cs="Arial"/>
          <w:sz w:val="24"/>
          <w:szCs w:val="24"/>
        </w:rPr>
        <w:t>;</w:t>
      </w:r>
    </w:p>
    <w:p w14:paraId="57150FB1" w14:textId="77777777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организация </w:t>
      </w:r>
      <w:r w:rsidRPr="0065153D">
        <w:rPr>
          <w:rFonts w:ascii="Arial" w:eastAsia="Times New Roman" w:hAnsi="Arial" w:cs="Arial"/>
          <w:sz w:val="24"/>
          <w:szCs w:val="24"/>
        </w:rPr>
        <w:t>50+ программ повышения квалификации</w:t>
      </w:r>
      <w:r w:rsidRPr="0065153D">
        <w:rPr>
          <w:rFonts w:ascii="Arial" w:hAnsi="Arial" w:cs="Arial"/>
          <w:sz w:val="24"/>
          <w:szCs w:val="24"/>
        </w:rPr>
        <w:t xml:space="preserve"> по инженерным, цифровым и методическим направлениям;</w:t>
      </w:r>
    </w:p>
    <w:p w14:paraId="5E07D9E2" w14:textId="77777777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ежегодное наставничество и сопровождение до 100 молодых педагогов;</w:t>
      </w:r>
    </w:p>
    <w:p w14:paraId="6E3E921C" w14:textId="5F097399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формирование </w:t>
      </w:r>
      <w:r w:rsidRPr="0065153D">
        <w:rPr>
          <w:rFonts w:ascii="Arial" w:eastAsia="Times New Roman" w:hAnsi="Arial" w:cs="Arial"/>
          <w:sz w:val="24"/>
          <w:szCs w:val="24"/>
        </w:rPr>
        <w:t>городского кадрового резерва из 120+ педагогов</w:t>
      </w:r>
      <w:r w:rsidRPr="0065153D">
        <w:rPr>
          <w:rFonts w:ascii="Arial" w:hAnsi="Arial" w:cs="Arial"/>
          <w:sz w:val="24"/>
          <w:szCs w:val="24"/>
        </w:rPr>
        <w:t xml:space="preserve"> </w:t>
      </w:r>
      <w:r w:rsidR="00503CCA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по ключевым дисциплинам (математика, физика, информатика, биология, химия);</w:t>
      </w:r>
    </w:p>
    <w:p w14:paraId="7178224C" w14:textId="47820B91" w:rsidR="00513A25" w:rsidRPr="0065153D" w:rsidRDefault="00513A25" w:rsidP="00647381">
      <w:pPr>
        <w:pStyle w:val="a8"/>
        <w:keepNext/>
        <w:widowControl w:val="0"/>
        <w:numPr>
          <w:ilvl w:val="0"/>
          <w:numId w:val="40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создание системы предметных методических сообществ </w:t>
      </w:r>
      <w:r w:rsidR="00503CCA">
        <w:rPr>
          <w:rFonts w:ascii="Arial" w:hAnsi="Arial" w:cs="Arial"/>
          <w:sz w:val="24"/>
          <w:szCs w:val="24"/>
        </w:rPr>
        <w:br/>
      </w:r>
      <w:r w:rsidRPr="0065153D">
        <w:rPr>
          <w:rFonts w:ascii="Arial" w:hAnsi="Arial" w:cs="Arial"/>
          <w:sz w:val="24"/>
          <w:szCs w:val="24"/>
        </w:rPr>
        <w:t>и профессиональных конкурсов.</w:t>
      </w:r>
    </w:p>
    <w:p w14:paraId="28C8ADA1" w14:textId="156F79AC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Дополнительно развивается система внеурочной и индивидуализированной подготовки: кружки, исследовательские клубы, олимпиады, школьные лаборатории и проектные школы, действующие как часть образовательной среды.</w:t>
      </w:r>
    </w:p>
    <w:p w14:paraId="35B9C23F" w14:textId="77777777" w:rsidR="00513A25" w:rsidRPr="003624C2" w:rsidRDefault="00513A25" w:rsidP="003624C2">
      <w:pPr>
        <w:spacing w:line="276" w:lineRule="auto"/>
        <w:ind w:firstLine="709"/>
        <w:jc w:val="both"/>
        <w:rPr>
          <w:rFonts w:ascii="Arial" w:hAnsi="Arial"/>
        </w:rPr>
      </w:pPr>
    </w:p>
    <w:p w14:paraId="325DACAD" w14:textId="3C627FD3" w:rsidR="00513A25" w:rsidRDefault="00513A25" w:rsidP="00C51168">
      <w:pPr>
        <w:spacing w:line="276" w:lineRule="auto"/>
        <w:ind w:firstLine="709"/>
        <w:jc w:val="both"/>
        <w:rPr>
          <w:rFonts w:ascii="Arial" w:hAnsi="Arial" w:cs="Arial"/>
        </w:rPr>
      </w:pPr>
      <w:bookmarkStart w:id="62" w:name="_Hlk202795996"/>
      <w:r w:rsidRPr="0065153D">
        <w:rPr>
          <w:rFonts w:ascii="Arial" w:hAnsi="Arial" w:cs="Arial"/>
          <w:b/>
          <w:bCs/>
        </w:rPr>
        <w:t xml:space="preserve">Стратегическая цель </w:t>
      </w:r>
      <w:r w:rsidR="00A7172B">
        <w:rPr>
          <w:rFonts w:ascii="Arial" w:hAnsi="Arial" w:cs="Arial"/>
          <w:b/>
          <w:bCs/>
        </w:rPr>
        <w:t>3</w:t>
      </w:r>
      <w:r w:rsidR="00063F27">
        <w:rPr>
          <w:rFonts w:ascii="Arial" w:hAnsi="Arial" w:cs="Arial"/>
          <w:b/>
          <w:bCs/>
        </w:rPr>
        <w:t xml:space="preserve"> </w:t>
      </w:r>
      <w:r w:rsidRPr="0065153D">
        <w:rPr>
          <w:rFonts w:ascii="Arial" w:hAnsi="Arial" w:cs="Arial"/>
          <w:b/>
          <w:bCs/>
        </w:rPr>
        <w:t xml:space="preserve">(экономика): </w:t>
      </w:r>
      <w:r w:rsidRPr="0065153D">
        <w:rPr>
          <w:rFonts w:ascii="Arial" w:hAnsi="Arial" w:cs="Arial"/>
        </w:rPr>
        <w:t xml:space="preserve">расширение высокотехнологичного сектора экономики городского округа, повышение занятости в экономике </w:t>
      </w:r>
      <w:r w:rsidR="00C51168">
        <w:rPr>
          <w:rFonts w:ascii="Arial" w:hAnsi="Arial" w:cs="Arial"/>
        </w:rPr>
        <w:t>городского округа Долгопрудный</w:t>
      </w:r>
    </w:p>
    <w:p w14:paraId="29CE8F0E" w14:textId="77777777" w:rsidR="00647381" w:rsidRPr="0065153D" w:rsidRDefault="00647381" w:rsidP="00C51168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4EB62EC1" w14:textId="709B86C9" w:rsidR="00513A25" w:rsidRPr="003624C2" w:rsidRDefault="00513A25" w:rsidP="003624C2">
      <w:pPr>
        <w:spacing w:line="276" w:lineRule="auto"/>
        <w:ind w:firstLine="709"/>
        <w:jc w:val="both"/>
        <w:rPr>
          <w:rFonts w:ascii="Arial" w:hAnsi="Arial"/>
          <w:b/>
        </w:rPr>
      </w:pPr>
      <w:r w:rsidRPr="0065153D">
        <w:rPr>
          <w:rFonts w:ascii="Arial" w:hAnsi="Arial" w:cs="Arial"/>
          <w:b/>
          <w:bCs/>
        </w:rPr>
        <w:t>Стратегическая инициатива 3.1</w:t>
      </w:r>
      <w:r w:rsidR="00D02065" w:rsidRPr="0065153D">
        <w:rPr>
          <w:rFonts w:ascii="Arial" w:hAnsi="Arial" w:cs="Arial"/>
          <w:b/>
          <w:bCs/>
        </w:rPr>
        <w:t>.</w:t>
      </w:r>
      <w:r w:rsidRPr="0065153D">
        <w:rPr>
          <w:rFonts w:ascii="Arial" w:hAnsi="Arial" w:cs="Arial"/>
          <w:b/>
          <w:bCs/>
        </w:rPr>
        <w:t xml:space="preserve"> </w:t>
      </w:r>
      <w:r w:rsidRPr="003624C2">
        <w:rPr>
          <w:rFonts w:ascii="Arial" w:hAnsi="Arial"/>
          <w:b/>
        </w:rPr>
        <w:t xml:space="preserve">Развитие оборонно-промышленного направления </w:t>
      </w:r>
    </w:p>
    <w:p w14:paraId="3E2C8E03" w14:textId="7DBEBE6C" w:rsidR="00513A25" w:rsidRPr="0065153D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3624C2">
        <w:rPr>
          <w:rFonts w:ascii="Arial" w:hAnsi="Arial"/>
          <w:b/>
        </w:rPr>
        <w:t>Цель</w:t>
      </w:r>
      <w:r w:rsidR="00C51168">
        <w:rPr>
          <w:rFonts w:ascii="Arial" w:hAnsi="Arial"/>
          <w:b/>
        </w:rPr>
        <w:t xml:space="preserve"> </w:t>
      </w:r>
      <w:r w:rsidR="00DD2564" w:rsidRPr="00F70DC0">
        <w:rPr>
          <w:rFonts w:ascii="Arial" w:eastAsiaTheme="majorEastAsia" w:hAnsi="Arial" w:cs="Arial"/>
        </w:rPr>
        <w:t>инициативы –</w:t>
      </w:r>
      <w:r w:rsidRPr="00C51168">
        <w:rPr>
          <w:rFonts w:ascii="Arial" w:hAnsi="Arial"/>
        </w:rPr>
        <w:t xml:space="preserve"> </w:t>
      </w:r>
      <w:r w:rsidRPr="0065153D">
        <w:rPr>
          <w:rFonts w:ascii="Arial" w:hAnsi="Arial" w:cs="Arial"/>
        </w:rPr>
        <w:t xml:space="preserve">укрепление экономики города за счёт </w:t>
      </w:r>
      <w:r w:rsidR="00FA6EAA" w:rsidRPr="0065153D">
        <w:rPr>
          <w:rFonts w:ascii="Arial" w:hAnsi="Arial" w:cs="Arial"/>
        </w:rPr>
        <w:t xml:space="preserve">развития </w:t>
      </w:r>
      <w:r w:rsidR="00503CCA">
        <w:rPr>
          <w:rFonts w:ascii="Arial" w:hAnsi="Arial" w:cs="Arial"/>
        </w:rPr>
        <w:br/>
      </w:r>
      <w:r w:rsidR="00FA6EAA" w:rsidRPr="0065153D">
        <w:rPr>
          <w:rFonts w:ascii="Arial" w:hAnsi="Arial" w:cs="Arial"/>
        </w:rPr>
        <w:t>оборонно-промышленного направления</w:t>
      </w:r>
    </w:p>
    <w:p w14:paraId="4E50D225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0D9AB31B" w14:textId="1EC67D02" w:rsidR="00513A25" w:rsidRPr="0065153D" w:rsidRDefault="00A7172B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513A25" w:rsidRPr="00F70DC0">
        <w:rPr>
          <w:rFonts w:ascii="Arial" w:hAnsi="Arial" w:cs="Arial"/>
          <w:sz w:val="24"/>
          <w:szCs w:val="24"/>
        </w:rPr>
        <w:t>одернизация</w:t>
      </w:r>
      <w:r w:rsidR="00513A25" w:rsidRPr="0065153D">
        <w:rPr>
          <w:rFonts w:ascii="Arial" w:hAnsi="Arial" w:cs="Arial"/>
          <w:sz w:val="24"/>
          <w:szCs w:val="24"/>
        </w:rPr>
        <w:t xml:space="preserve"> производственной базы предприятий ОПК, </w:t>
      </w:r>
      <w:r w:rsidR="00503CCA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 xml:space="preserve">в том числе в целях </w:t>
      </w:r>
      <w:r w:rsidR="000008B8" w:rsidRPr="0065153D">
        <w:rPr>
          <w:rFonts w:ascii="Arial" w:hAnsi="Arial" w:cs="Arial"/>
          <w:sz w:val="24"/>
          <w:szCs w:val="24"/>
        </w:rPr>
        <w:t>развития производства гражданской продукции</w:t>
      </w:r>
      <w:r w:rsidR="00C51168">
        <w:rPr>
          <w:rFonts w:ascii="Arial" w:hAnsi="Arial" w:cs="Arial"/>
          <w:sz w:val="24"/>
          <w:szCs w:val="24"/>
        </w:rPr>
        <w:t>;</w:t>
      </w:r>
    </w:p>
    <w:p w14:paraId="02D5C83D" w14:textId="2E450479" w:rsidR="00513A25" w:rsidRPr="0065153D" w:rsidRDefault="00A7172B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еорганизация</w:t>
      </w:r>
      <w:r w:rsidR="00513A25" w:rsidRPr="0065153D">
        <w:rPr>
          <w:rFonts w:ascii="Arial" w:hAnsi="Arial" w:cs="Arial"/>
          <w:sz w:val="24"/>
          <w:szCs w:val="24"/>
        </w:rPr>
        <w:t xml:space="preserve"> старых </w:t>
      </w:r>
      <w:r w:rsidR="00C51168">
        <w:rPr>
          <w:rFonts w:ascii="Arial" w:hAnsi="Arial" w:cs="Arial"/>
          <w:sz w:val="24"/>
          <w:szCs w:val="24"/>
        </w:rPr>
        <w:t>промышленных зон</w:t>
      </w:r>
      <w:r w:rsidR="00513A25" w:rsidRPr="0065153D">
        <w:rPr>
          <w:rFonts w:ascii="Arial" w:hAnsi="Arial" w:cs="Arial"/>
          <w:sz w:val="24"/>
          <w:szCs w:val="24"/>
        </w:rPr>
        <w:t xml:space="preserve"> под современные промышленные парки – вовлечение их в хозяйственный оборот</w:t>
      </w:r>
      <w:r w:rsidR="00C51168">
        <w:rPr>
          <w:rFonts w:ascii="Arial" w:hAnsi="Arial" w:cs="Arial"/>
          <w:sz w:val="24"/>
          <w:szCs w:val="24"/>
        </w:rPr>
        <w:t>;</w:t>
      </w:r>
    </w:p>
    <w:p w14:paraId="73AEE259" w14:textId="2EE3233C" w:rsidR="00513A25" w:rsidRPr="0065153D" w:rsidRDefault="00C51168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</w:t>
      </w:r>
      <w:r w:rsidR="00513A25" w:rsidRPr="0065153D">
        <w:rPr>
          <w:rFonts w:ascii="Arial" w:hAnsi="Arial" w:cs="Arial"/>
          <w:sz w:val="24"/>
          <w:szCs w:val="24"/>
        </w:rPr>
        <w:t xml:space="preserve">на территории ИНТЦ исследовательских центров </w:t>
      </w:r>
      <w:r w:rsidR="00503CCA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и технологических полигонов компаний сектора</w:t>
      </w:r>
      <w:r>
        <w:rPr>
          <w:rFonts w:ascii="Arial" w:hAnsi="Arial" w:cs="Arial"/>
          <w:sz w:val="24"/>
          <w:szCs w:val="24"/>
        </w:rPr>
        <w:t>;</w:t>
      </w:r>
    </w:p>
    <w:p w14:paraId="172E5F4E" w14:textId="3ACAC4BB" w:rsidR="00513A25" w:rsidRPr="0065153D" w:rsidRDefault="00A7172B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513A25" w:rsidRPr="00F70DC0">
        <w:rPr>
          <w:rFonts w:ascii="Arial" w:hAnsi="Arial" w:cs="Arial"/>
          <w:sz w:val="24"/>
          <w:szCs w:val="24"/>
        </w:rPr>
        <w:t>сследовательская</w:t>
      </w:r>
      <w:r w:rsidR="00513A25" w:rsidRPr="0065153D">
        <w:rPr>
          <w:rFonts w:ascii="Arial" w:hAnsi="Arial" w:cs="Arial"/>
          <w:sz w:val="24"/>
          <w:szCs w:val="24"/>
        </w:rPr>
        <w:t xml:space="preserve"> кооперация (совместные программы НИОКР) предприятий сектора с МФТИ</w:t>
      </w:r>
      <w:r w:rsidR="00C51168">
        <w:rPr>
          <w:rFonts w:ascii="Arial" w:hAnsi="Arial" w:cs="Arial"/>
          <w:sz w:val="24"/>
          <w:szCs w:val="24"/>
        </w:rPr>
        <w:t>;</w:t>
      </w:r>
    </w:p>
    <w:p w14:paraId="690AE742" w14:textId="77777777" w:rsidR="00513A25" w:rsidRPr="0065153D" w:rsidRDefault="00513A25" w:rsidP="003624C2">
      <w:pPr>
        <w:pStyle w:val="a8"/>
        <w:ind w:left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Результаты:</w:t>
      </w:r>
    </w:p>
    <w:p w14:paraId="6256CA75" w14:textId="3893C5D3" w:rsidR="00513A25" w:rsidRPr="0065153D" w:rsidRDefault="00A7172B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513A25" w:rsidRPr="00F70DC0">
        <w:rPr>
          <w:rFonts w:ascii="Arial" w:hAnsi="Arial" w:cs="Arial"/>
          <w:sz w:val="24"/>
          <w:szCs w:val="24"/>
        </w:rPr>
        <w:t>крепление</w:t>
      </w:r>
      <w:r w:rsidR="00513A25" w:rsidRPr="0065153D">
        <w:rPr>
          <w:rFonts w:ascii="Arial" w:hAnsi="Arial" w:cs="Arial"/>
          <w:sz w:val="24"/>
          <w:szCs w:val="24"/>
        </w:rPr>
        <w:t xml:space="preserve"> позиций Долгопрудного как промышленно-научного узла Московской области в </w:t>
      </w:r>
      <w:r w:rsidR="00FA6EAA" w:rsidRPr="0065153D">
        <w:rPr>
          <w:rFonts w:ascii="Arial" w:hAnsi="Arial" w:cs="Arial"/>
          <w:sz w:val="24"/>
          <w:szCs w:val="24"/>
        </w:rPr>
        <w:t>ОПК</w:t>
      </w:r>
      <w:r w:rsidR="00C51168">
        <w:rPr>
          <w:rFonts w:ascii="Arial" w:hAnsi="Arial" w:cs="Arial"/>
          <w:sz w:val="24"/>
          <w:szCs w:val="24"/>
        </w:rPr>
        <w:t>;</w:t>
      </w:r>
    </w:p>
    <w:p w14:paraId="36A1D188" w14:textId="58C736CB" w:rsidR="00513A25" w:rsidRPr="0065153D" w:rsidRDefault="00A7172B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513A25" w:rsidRPr="00F70DC0">
        <w:rPr>
          <w:rFonts w:ascii="Arial" w:hAnsi="Arial" w:cs="Arial"/>
          <w:sz w:val="24"/>
          <w:szCs w:val="24"/>
        </w:rPr>
        <w:t>величение</w:t>
      </w:r>
      <w:r w:rsidR="00513A25" w:rsidRPr="0065153D">
        <w:rPr>
          <w:rFonts w:ascii="Arial" w:hAnsi="Arial" w:cs="Arial"/>
          <w:sz w:val="24"/>
          <w:szCs w:val="24"/>
        </w:rPr>
        <w:t xml:space="preserve"> занятости в </w:t>
      </w:r>
      <w:r w:rsidR="00FA6EAA" w:rsidRPr="0065153D">
        <w:rPr>
          <w:rFonts w:ascii="Arial" w:hAnsi="Arial" w:cs="Arial"/>
          <w:sz w:val="24"/>
          <w:szCs w:val="24"/>
        </w:rPr>
        <w:t>ОПК</w:t>
      </w:r>
      <w:r w:rsidR="00513A25" w:rsidRPr="006515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округа;</w:t>
      </w:r>
    </w:p>
    <w:p w14:paraId="78F01EE0" w14:textId="01526649" w:rsidR="00513A25" w:rsidRPr="0065153D" w:rsidRDefault="00A7172B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ост</w:t>
      </w:r>
      <w:r w:rsidR="00513A25" w:rsidRPr="0065153D">
        <w:rPr>
          <w:rFonts w:ascii="Arial" w:hAnsi="Arial" w:cs="Arial"/>
          <w:sz w:val="24"/>
          <w:szCs w:val="24"/>
        </w:rPr>
        <w:t xml:space="preserve"> объёмов товаров, работ и услуг в сегменте </w:t>
      </w:r>
      <w:r w:rsidR="00FA6EAA" w:rsidRPr="0065153D">
        <w:rPr>
          <w:rFonts w:ascii="Arial" w:hAnsi="Arial" w:cs="Arial"/>
          <w:sz w:val="24"/>
          <w:szCs w:val="24"/>
        </w:rPr>
        <w:t>ОПК</w:t>
      </w:r>
      <w:r w:rsidR="00C51168">
        <w:rPr>
          <w:rFonts w:ascii="Arial" w:hAnsi="Arial" w:cs="Arial"/>
          <w:sz w:val="24"/>
          <w:szCs w:val="24"/>
        </w:rPr>
        <w:t>.</w:t>
      </w:r>
    </w:p>
    <w:p w14:paraId="2EDD7ABA" w14:textId="77777777" w:rsidR="00513A25" w:rsidRPr="0065153D" w:rsidRDefault="00513A25" w:rsidP="00513A25">
      <w:pPr>
        <w:spacing w:line="276" w:lineRule="auto"/>
        <w:jc w:val="both"/>
        <w:rPr>
          <w:rFonts w:ascii="Arial" w:hAnsi="Arial" w:cs="Arial"/>
        </w:rPr>
      </w:pPr>
    </w:p>
    <w:p w14:paraId="01B9F516" w14:textId="0D7436E3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lastRenderedPageBreak/>
        <w:t>Стратегическая инициатива 3.2</w:t>
      </w:r>
      <w:bookmarkStart w:id="63" w:name="_Hlk199870436"/>
      <w:r w:rsidR="00C51168">
        <w:rPr>
          <w:rFonts w:ascii="Arial" w:hAnsi="Arial" w:cs="Arial"/>
          <w:b/>
          <w:bCs/>
        </w:rPr>
        <w:t xml:space="preserve">. </w:t>
      </w:r>
      <w:r w:rsidRPr="003624C2">
        <w:rPr>
          <w:rFonts w:ascii="Arial" w:hAnsi="Arial"/>
          <w:b/>
        </w:rPr>
        <w:t>Развитие химико-биотехнологического направления</w:t>
      </w:r>
      <w:r w:rsidRPr="0065153D">
        <w:rPr>
          <w:rFonts w:ascii="Arial" w:hAnsi="Arial" w:cs="Arial"/>
          <w:b/>
          <w:bCs/>
        </w:rPr>
        <w:t xml:space="preserve"> </w:t>
      </w:r>
    </w:p>
    <w:bookmarkEnd w:id="63"/>
    <w:p w14:paraId="55FBF35B" w14:textId="2842DFD2" w:rsidR="00513A25" w:rsidRPr="0065153D" w:rsidRDefault="00513A25" w:rsidP="00C51168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C51168">
        <w:rPr>
          <w:rFonts w:ascii="Arial" w:hAnsi="Arial"/>
        </w:rPr>
        <w:t>Цель</w:t>
      </w:r>
      <w:r w:rsidR="00DD2564" w:rsidRPr="00F70DC0">
        <w:rPr>
          <w:rFonts w:ascii="Arial" w:eastAsiaTheme="majorEastAsia" w:hAnsi="Arial" w:cs="Arial"/>
        </w:rPr>
        <w:t xml:space="preserve"> инициативы –</w:t>
      </w:r>
      <w:r w:rsidRPr="00C51168">
        <w:rPr>
          <w:rFonts w:ascii="Arial" w:hAnsi="Arial"/>
        </w:rPr>
        <w:t xml:space="preserve"> </w:t>
      </w:r>
      <w:r w:rsidRPr="0065153D">
        <w:rPr>
          <w:rFonts w:ascii="Arial" w:hAnsi="Arial" w:cs="Arial"/>
        </w:rPr>
        <w:t>развитие в Долгопрудном сильного и инновационного направления химико-фармацевтических и биотехнологических производств</w:t>
      </w:r>
      <w:r w:rsidR="00503CCA">
        <w:rPr>
          <w:rFonts w:ascii="Arial" w:hAnsi="Arial" w:cs="Arial"/>
        </w:rPr>
        <w:t>.</w:t>
      </w:r>
    </w:p>
    <w:p w14:paraId="3DB3C3E7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346F373B" w14:textId="7EFC35D7" w:rsidR="00513A25" w:rsidRPr="0065153D" w:rsidRDefault="00063F27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513A25" w:rsidRPr="00F70DC0">
        <w:rPr>
          <w:rFonts w:ascii="Arial" w:hAnsi="Arial" w:cs="Arial"/>
          <w:sz w:val="24"/>
          <w:szCs w:val="24"/>
        </w:rPr>
        <w:t>одернизация</w:t>
      </w:r>
      <w:r w:rsidR="00513A25" w:rsidRPr="0065153D">
        <w:rPr>
          <w:rFonts w:ascii="Arial" w:hAnsi="Arial" w:cs="Arial"/>
          <w:sz w:val="24"/>
          <w:szCs w:val="24"/>
        </w:rPr>
        <w:t xml:space="preserve"> производственной базы предприятий</w:t>
      </w:r>
      <w:r>
        <w:rPr>
          <w:rFonts w:ascii="Arial" w:hAnsi="Arial" w:cs="Arial"/>
          <w:sz w:val="24"/>
          <w:szCs w:val="24"/>
        </w:rPr>
        <w:t>;</w:t>
      </w:r>
      <w:r w:rsidR="00513A25" w:rsidRPr="0065153D">
        <w:rPr>
          <w:rFonts w:ascii="Arial" w:hAnsi="Arial" w:cs="Arial"/>
          <w:sz w:val="24"/>
          <w:szCs w:val="24"/>
        </w:rPr>
        <w:t xml:space="preserve"> </w:t>
      </w:r>
    </w:p>
    <w:p w14:paraId="29A6A2C2" w14:textId="1EEC9351" w:rsidR="00513A25" w:rsidRPr="0065153D" w:rsidRDefault="00063F27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еорганизация</w:t>
      </w:r>
      <w:r w:rsidR="00513A25" w:rsidRPr="0065153D">
        <w:rPr>
          <w:rFonts w:ascii="Arial" w:hAnsi="Arial" w:cs="Arial"/>
          <w:sz w:val="24"/>
          <w:szCs w:val="24"/>
        </w:rPr>
        <w:t xml:space="preserve"> старых промзон под современные промышленные парки – вовлечение их в хозяйственный оборот</w:t>
      </w:r>
      <w:r w:rsidR="00503CCA">
        <w:rPr>
          <w:rFonts w:ascii="Arial" w:hAnsi="Arial" w:cs="Arial"/>
          <w:sz w:val="24"/>
          <w:szCs w:val="24"/>
        </w:rPr>
        <w:t>;</w:t>
      </w:r>
    </w:p>
    <w:p w14:paraId="78BEBB86" w14:textId="1E6EBF31" w:rsidR="00513A25" w:rsidRPr="0065153D" w:rsidRDefault="00063F27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F70DC0">
        <w:rPr>
          <w:rFonts w:ascii="Arial" w:hAnsi="Arial" w:cs="Arial"/>
          <w:sz w:val="24"/>
          <w:szCs w:val="24"/>
        </w:rPr>
        <w:t>оздание</w:t>
      </w:r>
      <w:r w:rsidR="00513A25" w:rsidRPr="0065153D">
        <w:rPr>
          <w:rFonts w:ascii="Arial" w:hAnsi="Arial" w:cs="Arial"/>
          <w:sz w:val="24"/>
          <w:szCs w:val="24"/>
        </w:rPr>
        <w:t xml:space="preserve"> на территории ИНТЦ исследовательских центров </w:t>
      </w:r>
      <w:r w:rsidR="00503CCA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и технологических полигонов компаний сектора</w:t>
      </w:r>
      <w:r w:rsidR="00503CCA">
        <w:rPr>
          <w:rFonts w:ascii="Arial" w:hAnsi="Arial" w:cs="Arial"/>
          <w:sz w:val="24"/>
          <w:szCs w:val="24"/>
        </w:rPr>
        <w:t>;</w:t>
      </w:r>
    </w:p>
    <w:p w14:paraId="482CF5B8" w14:textId="61FCC690" w:rsidR="00513A25" w:rsidRPr="0065153D" w:rsidRDefault="00063F27" w:rsidP="00647381">
      <w:pPr>
        <w:pStyle w:val="a8"/>
        <w:keepNext/>
        <w:widowControl w:val="0"/>
        <w:numPr>
          <w:ilvl w:val="0"/>
          <w:numId w:val="29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513A25" w:rsidRPr="00F70DC0">
        <w:rPr>
          <w:rFonts w:ascii="Arial" w:hAnsi="Arial" w:cs="Arial"/>
          <w:sz w:val="24"/>
          <w:szCs w:val="24"/>
        </w:rPr>
        <w:t>сследовательская</w:t>
      </w:r>
      <w:r w:rsidR="00513A25" w:rsidRPr="0065153D">
        <w:rPr>
          <w:rFonts w:ascii="Arial" w:hAnsi="Arial" w:cs="Arial"/>
          <w:sz w:val="24"/>
          <w:szCs w:val="24"/>
        </w:rPr>
        <w:t xml:space="preserve"> кооперация (совместные программы НИОКР) предприятий сектора с МФТИ и его лабораториями</w:t>
      </w:r>
      <w:r>
        <w:rPr>
          <w:rFonts w:ascii="Arial" w:hAnsi="Arial" w:cs="Arial"/>
          <w:sz w:val="24"/>
          <w:szCs w:val="24"/>
        </w:rPr>
        <w:t>.</w:t>
      </w:r>
    </w:p>
    <w:p w14:paraId="7FDB7F5D" w14:textId="77777777" w:rsidR="00513A25" w:rsidRPr="0065153D" w:rsidRDefault="00513A25" w:rsidP="00C51168">
      <w:pPr>
        <w:pStyle w:val="a8"/>
        <w:keepNext/>
        <w:widowControl w:val="0"/>
        <w:tabs>
          <w:tab w:val="num" w:pos="851"/>
        </w:tabs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Результаты:</w:t>
      </w:r>
    </w:p>
    <w:p w14:paraId="22B205BA" w14:textId="368C30FB" w:rsidR="00513A25" w:rsidRPr="0065153D" w:rsidRDefault="00063F27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513A25" w:rsidRPr="00F70DC0">
        <w:rPr>
          <w:rFonts w:ascii="Arial" w:hAnsi="Arial" w:cs="Arial"/>
          <w:sz w:val="24"/>
          <w:szCs w:val="24"/>
        </w:rPr>
        <w:t>крепление</w:t>
      </w:r>
      <w:r w:rsidR="00513A25" w:rsidRPr="0065153D">
        <w:rPr>
          <w:rFonts w:ascii="Arial" w:hAnsi="Arial" w:cs="Arial"/>
          <w:sz w:val="24"/>
          <w:szCs w:val="24"/>
        </w:rPr>
        <w:t xml:space="preserve"> позиций Долгопрудного как фармацевтического </w:t>
      </w:r>
      <w:r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и биотехнологического хаба региона</w:t>
      </w:r>
      <w:r>
        <w:rPr>
          <w:rFonts w:ascii="Arial" w:hAnsi="Arial" w:cs="Arial"/>
          <w:sz w:val="24"/>
          <w:szCs w:val="24"/>
        </w:rPr>
        <w:t>;</w:t>
      </w:r>
    </w:p>
    <w:p w14:paraId="22927CA0" w14:textId="19F10C7F" w:rsidR="00513A25" w:rsidRPr="0065153D" w:rsidRDefault="00063F27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</w:t>
      </w:r>
      <w:r w:rsidR="00513A25" w:rsidRPr="0065153D">
        <w:rPr>
          <w:rFonts w:ascii="Arial" w:hAnsi="Arial" w:cs="Arial"/>
          <w:sz w:val="24"/>
          <w:szCs w:val="24"/>
        </w:rPr>
        <w:t xml:space="preserve"> занятости в НПК </w:t>
      </w:r>
      <w:r>
        <w:rPr>
          <w:rFonts w:ascii="Arial" w:hAnsi="Arial" w:cs="Arial"/>
          <w:sz w:val="24"/>
          <w:szCs w:val="24"/>
        </w:rPr>
        <w:t>округа;</w:t>
      </w:r>
    </w:p>
    <w:p w14:paraId="68C3C79C" w14:textId="4425A129" w:rsidR="00513A25" w:rsidRDefault="00063F27" w:rsidP="00647381">
      <w:pPr>
        <w:pStyle w:val="a8"/>
        <w:keepNext/>
        <w:widowControl w:val="0"/>
        <w:numPr>
          <w:ilvl w:val="0"/>
          <w:numId w:val="30"/>
        </w:numPr>
        <w:tabs>
          <w:tab w:val="num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ост</w:t>
      </w:r>
      <w:r w:rsidR="00513A25" w:rsidRPr="0065153D">
        <w:rPr>
          <w:rFonts w:ascii="Arial" w:hAnsi="Arial" w:cs="Arial"/>
          <w:sz w:val="24"/>
          <w:szCs w:val="24"/>
        </w:rPr>
        <w:t xml:space="preserve"> объёмов товаров, работ и услуг в сегменте </w:t>
      </w:r>
      <w:r w:rsidR="00503CCA">
        <w:rPr>
          <w:rFonts w:ascii="Arial" w:hAnsi="Arial" w:cs="Arial"/>
          <w:sz w:val="24"/>
          <w:szCs w:val="24"/>
        </w:rPr>
        <w:br/>
      </w:r>
      <w:r w:rsidR="00FA6EAA" w:rsidRPr="0065153D">
        <w:rPr>
          <w:rFonts w:ascii="Arial" w:hAnsi="Arial" w:cs="Arial"/>
          <w:sz w:val="24"/>
          <w:szCs w:val="24"/>
        </w:rPr>
        <w:t>химико-биотехнологическом направлении</w:t>
      </w:r>
      <w:r w:rsidR="00503CCA">
        <w:rPr>
          <w:rFonts w:ascii="Arial" w:hAnsi="Arial" w:cs="Arial"/>
          <w:sz w:val="24"/>
          <w:szCs w:val="24"/>
        </w:rPr>
        <w:t>.</w:t>
      </w:r>
    </w:p>
    <w:p w14:paraId="72A47BCE" w14:textId="77777777" w:rsidR="00647381" w:rsidRPr="0065153D" w:rsidRDefault="00647381" w:rsidP="00647381">
      <w:pPr>
        <w:pStyle w:val="a8"/>
        <w:keepNext/>
        <w:widowControl w:val="0"/>
        <w:spacing w:after="0"/>
        <w:ind w:left="1429"/>
        <w:jc w:val="both"/>
        <w:rPr>
          <w:rFonts w:ascii="Arial" w:hAnsi="Arial" w:cs="Arial"/>
          <w:sz w:val="24"/>
          <w:szCs w:val="24"/>
        </w:rPr>
      </w:pPr>
    </w:p>
    <w:p w14:paraId="38E3DD2A" w14:textId="1396E357" w:rsidR="000008B8" w:rsidRPr="0065153D" w:rsidRDefault="000008B8" w:rsidP="000008B8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Стратегическая инициатива 3.3</w:t>
      </w:r>
      <w:r w:rsidR="00D02065" w:rsidRPr="0065153D">
        <w:rPr>
          <w:rFonts w:ascii="Arial" w:hAnsi="Arial" w:cs="Arial"/>
          <w:b/>
          <w:bCs/>
        </w:rPr>
        <w:t>.</w:t>
      </w:r>
      <w:r w:rsidRPr="00C51168">
        <w:rPr>
          <w:rFonts w:ascii="Arial" w:hAnsi="Arial"/>
          <w:b/>
        </w:rPr>
        <w:t xml:space="preserve"> </w:t>
      </w:r>
      <w:r w:rsidRPr="0065153D">
        <w:rPr>
          <w:rFonts w:ascii="Arial" w:hAnsi="Arial" w:cs="Arial"/>
          <w:b/>
          <w:bCs/>
        </w:rPr>
        <w:t xml:space="preserve">Развитие метеотехнологического направления </w:t>
      </w:r>
    </w:p>
    <w:p w14:paraId="18A85F6A" w14:textId="0F1204DD" w:rsidR="000008B8" w:rsidRPr="0065153D" w:rsidRDefault="000008B8" w:rsidP="00503CCA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Цель: </w:t>
      </w:r>
      <w:r w:rsidRPr="0065153D">
        <w:rPr>
          <w:rFonts w:ascii="Arial" w:hAnsi="Arial" w:cs="Arial"/>
        </w:rPr>
        <w:t xml:space="preserve">Создание на базе Центральной аэрологической обсерватории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 xml:space="preserve">и профильных организаций в Долгопрудном национального центра компетенций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в области метеотехнологий, климатического моделирования и атмосферной безопасности</w:t>
      </w:r>
      <w:r w:rsidR="00C51168">
        <w:rPr>
          <w:rFonts w:ascii="Arial" w:hAnsi="Arial" w:cs="Arial"/>
        </w:rPr>
        <w:t>.</w:t>
      </w:r>
    </w:p>
    <w:p w14:paraId="0E61201B" w14:textId="77777777" w:rsidR="000008B8" w:rsidRPr="0065153D" w:rsidRDefault="000008B8" w:rsidP="00C51168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3F1960EF" w14:textId="036F5A12" w:rsidR="000008B8" w:rsidRPr="0065153D" w:rsidRDefault="00C51168" w:rsidP="00647381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0008B8" w:rsidRPr="0065153D">
        <w:rPr>
          <w:rFonts w:ascii="Arial" w:hAnsi="Arial" w:cs="Arial"/>
          <w:sz w:val="24"/>
          <w:szCs w:val="24"/>
        </w:rPr>
        <w:t>одернизация инфраструктуры Центральной аэрологической обсерватории и расширение её исследовательских возможностей</w:t>
      </w:r>
      <w:r>
        <w:rPr>
          <w:rFonts w:ascii="Arial" w:hAnsi="Arial" w:cs="Arial"/>
          <w:sz w:val="24"/>
          <w:szCs w:val="24"/>
        </w:rPr>
        <w:t>;</w:t>
      </w:r>
      <w:r w:rsidR="000008B8" w:rsidRPr="0065153D">
        <w:rPr>
          <w:rFonts w:ascii="Arial" w:hAnsi="Arial" w:cs="Arial"/>
          <w:sz w:val="24"/>
          <w:szCs w:val="24"/>
        </w:rPr>
        <w:t xml:space="preserve"> </w:t>
      </w:r>
    </w:p>
    <w:p w14:paraId="4BA88259" w14:textId="7018E6C8" w:rsidR="000008B8" w:rsidRPr="0065153D" w:rsidRDefault="00C51168" w:rsidP="00647381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0008B8" w:rsidRPr="0065153D">
        <w:rPr>
          <w:rFonts w:ascii="Arial" w:hAnsi="Arial" w:cs="Arial"/>
          <w:sz w:val="24"/>
          <w:szCs w:val="24"/>
        </w:rPr>
        <w:t xml:space="preserve">оммерциализация компетенций организаций направления, </w:t>
      </w:r>
      <w:r w:rsidR="00503CCA">
        <w:rPr>
          <w:rFonts w:ascii="Arial" w:hAnsi="Arial" w:cs="Arial"/>
          <w:sz w:val="24"/>
          <w:szCs w:val="24"/>
        </w:rPr>
        <w:br/>
      </w:r>
      <w:r w:rsidR="000008B8" w:rsidRPr="0065153D">
        <w:rPr>
          <w:rFonts w:ascii="Arial" w:hAnsi="Arial" w:cs="Arial"/>
          <w:sz w:val="24"/>
          <w:szCs w:val="24"/>
        </w:rPr>
        <w:t>в т.ч. применение технологий активного воздействия на атмосферу</w:t>
      </w:r>
      <w:r>
        <w:rPr>
          <w:rFonts w:ascii="Arial" w:hAnsi="Arial" w:cs="Arial"/>
          <w:sz w:val="24"/>
          <w:szCs w:val="24"/>
        </w:rPr>
        <w:t>;</w:t>
      </w:r>
    </w:p>
    <w:p w14:paraId="653120AB" w14:textId="42C31710" w:rsidR="000008B8" w:rsidRPr="0065153D" w:rsidRDefault="00C51168" w:rsidP="00647381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0008B8" w:rsidRPr="0065153D">
        <w:rPr>
          <w:rFonts w:ascii="Arial" w:hAnsi="Arial" w:cs="Arial"/>
          <w:sz w:val="24"/>
          <w:szCs w:val="24"/>
        </w:rPr>
        <w:t xml:space="preserve">сследовательская кооперация (совместные программы НИОКР) </w:t>
      </w:r>
      <w:r w:rsidR="00503CCA">
        <w:rPr>
          <w:rFonts w:ascii="Arial" w:hAnsi="Arial" w:cs="Arial"/>
          <w:sz w:val="24"/>
          <w:szCs w:val="24"/>
        </w:rPr>
        <w:br/>
      </w:r>
      <w:r w:rsidR="000008B8" w:rsidRPr="0065153D">
        <w:rPr>
          <w:rFonts w:ascii="Arial" w:hAnsi="Arial" w:cs="Arial"/>
          <w:sz w:val="24"/>
          <w:szCs w:val="24"/>
        </w:rPr>
        <w:t>с МФТИ и его лабораториями по климату</w:t>
      </w:r>
      <w:r>
        <w:rPr>
          <w:rFonts w:ascii="Arial" w:hAnsi="Arial" w:cs="Arial"/>
          <w:sz w:val="24"/>
          <w:szCs w:val="24"/>
        </w:rPr>
        <w:t>;</w:t>
      </w:r>
    </w:p>
    <w:p w14:paraId="1F731D69" w14:textId="23FA44A6" w:rsidR="000008B8" w:rsidRPr="0065153D" w:rsidRDefault="00C51168" w:rsidP="00647381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0008B8" w:rsidRPr="0065153D">
        <w:rPr>
          <w:rFonts w:ascii="Arial" w:hAnsi="Arial" w:cs="Arial"/>
          <w:sz w:val="24"/>
          <w:szCs w:val="24"/>
        </w:rPr>
        <w:t xml:space="preserve">ормирование образовательных программ по метеотехнологиям </w:t>
      </w:r>
      <w:r w:rsidR="00503CCA">
        <w:rPr>
          <w:rFonts w:ascii="Arial" w:hAnsi="Arial" w:cs="Arial"/>
          <w:sz w:val="24"/>
          <w:szCs w:val="24"/>
        </w:rPr>
        <w:br/>
      </w:r>
      <w:r w:rsidR="000008B8" w:rsidRPr="0065153D">
        <w:rPr>
          <w:rFonts w:ascii="Arial" w:hAnsi="Arial" w:cs="Arial"/>
          <w:sz w:val="24"/>
          <w:szCs w:val="24"/>
        </w:rPr>
        <w:t>в партнёрстве с МФТИ и Технопарком Физтех-лицея им. П.Л. Капицы</w:t>
      </w:r>
      <w:r>
        <w:rPr>
          <w:rFonts w:ascii="Arial" w:hAnsi="Arial" w:cs="Arial"/>
          <w:sz w:val="24"/>
          <w:szCs w:val="24"/>
        </w:rPr>
        <w:t>;</w:t>
      </w:r>
    </w:p>
    <w:p w14:paraId="21D7047D" w14:textId="466FDE60" w:rsidR="000008B8" w:rsidRPr="0065153D" w:rsidRDefault="00C51168" w:rsidP="00647381">
      <w:pPr>
        <w:pStyle w:val="a8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0008B8" w:rsidRPr="0065153D">
        <w:rPr>
          <w:rFonts w:ascii="Arial" w:hAnsi="Arial" w:cs="Arial"/>
          <w:sz w:val="24"/>
          <w:szCs w:val="24"/>
        </w:rPr>
        <w:t xml:space="preserve">частие в национальных и международных проектах </w:t>
      </w:r>
      <w:r w:rsidR="00503CCA">
        <w:rPr>
          <w:rFonts w:ascii="Arial" w:hAnsi="Arial" w:cs="Arial"/>
          <w:sz w:val="24"/>
          <w:szCs w:val="24"/>
        </w:rPr>
        <w:br/>
      </w:r>
      <w:r w:rsidR="000008B8" w:rsidRPr="0065153D">
        <w:rPr>
          <w:rFonts w:ascii="Arial" w:hAnsi="Arial" w:cs="Arial"/>
          <w:sz w:val="24"/>
          <w:szCs w:val="24"/>
        </w:rPr>
        <w:t>по климатическому мониторингу и прогнозированию.</w:t>
      </w:r>
    </w:p>
    <w:p w14:paraId="50D3FA6A" w14:textId="77777777" w:rsidR="000008B8" w:rsidRPr="0065153D" w:rsidRDefault="000008B8" w:rsidP="00503CCA">
      <w:pPr>
        <w:pStyle w:val="a8"/>
        <w:tabs>
          <w:tab w:val="left" w:pos="993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Результаты:</w:t>
      </w:r>
    </w:p>
    <w:p w14:paraId="703D33B5" w14:textId="2FAC1186" w:rsidR="000008B8" w:rsidRPr="0065153D" w:rsidRDefault="00C51168" w:rsidP="00647381">
      <w:pPr>
        <w:pStyle w:val="a8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0008B8" w:rsidRPr="0065153D">
        <w:rPr>
          <w:rFonts w:ascii="Arial" w:hAnsi="Arial" w:cs="Arial"/>
          <w:sz w:val="24"/>
          <w:szCs w:val="24"/>
        </w:rPr>
        <w:t xml:space="preserve">овышение престижа и уникальности Долгопрудного как центра </w:t>
      </w:r>
      <w:r>
        <w:rPr>
          <w:rFonts w:ascii="Arial" w:hAnsi="Arial" w:cs="Arial"/>
          <w:sz w:val="24"/>
          <w:szCs w:val="24"/>
        </w:rPr>
        <w:t xml:space="preserve">науки </w:t>
      </w:r>
      <w:r w:rsidR="0064738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об атмосфере;</w:t>
      </w:r>
    </w:p>
    <w:p w14:paraId="3F3D33A0" w14:textId="77777777" w:rsidR="00725194" w:rsidRDefault="00C51168" w:rsidP="00647381">
      <w:pPr>
        <w:pStyle w:val="a8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0008B8" w:rsidRPr="0065153D">
        <w:rPr>
          <w:rFonts w:ascii="Arial" w:hAnsi="Arial" w:cs="Arial"/>
          <w:sz w:val="24"/>
          <w:szCs w:val="24"/>
        </w:rPr>
        <w:t>ривлечение инвестиций и создание в</w:t>
      </w:r>
      <w:r>
        <w:rPr>
          <w:rFonts w:ascii="Arial" w:hAnsi="Arial" w:cs="Arial"/>
          <w:sz w:val="24"/>
          <w:szCs w:val="24"/>
        </w:rPr>
        <w:t>ысокотехнологичных рабочих мест;</w:t>
      </w:r>
    </w:p>
    <w:p w14:paraId="244561C8" w14:textId="4F73DE92" w:rsidR="000008B8" w:rsidRDefault="00C51168" w:rsidP="00647381">
      <w:pPr>
        <w:pStyle w:val="a8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725194">
        <w:rPr>
          <w:rFonts w:ascii="Arial" w:hAnsi="Arial" w:cs="Arial"/>
          <w:sz w:val="24"/>
          <w:szCs w:val="24"/>
        </w:rPr>
        <w:t>в</w:t>
      </w:r>
      <w:r w:rsidR="000008B8" w:rsidRPr="00725194">
        <w:rPr>
          <w:rFonts w:ascii="Arial" w:hAnsi="Arial" w:cs="Arial"/>
          <w:sz w:val="24"/>
          <w:szCs w:val="24"/>
        </w:rPr>
        <w:t xml:space="preserve">клад в национальную систему климатической устойчивости </w:t>
      </w:r>
      <w:r w:rsidR="00503CCA">
        <w:rPr>
          <w:rFonts w:ascii="Arial" w:hAnsi="Arial" w:cs="Arial"/>
          <w:sz w:val="24"/>
          <w:szCs w:val="24"/>
        </w:rPr>
        <w:br/>
      </w:r>
      <w:r w:rsidR="000008B8" w:rsidRPr="00725194">
        <w:rPr>
          <w:rFonts w:ascii="Arial" w:hAnsi="Arial" w:cs="Arial"/>
          <w:sz w:val="24"/>
          <w:szCs w:val="24"/>
        </w:rPr>
        <w:t>и технологического суверенитета.</w:t>
      </w:r>
    </w:p>
    <w:p w14:paraId="7A8AC767" w14:textId="77777777" w:rsidR="00BB55B8" w:rsidRDefault="00BB55B8" w:rsidP="00BB55B8">
      <w:pPr>
        <w:tabs>
          <w:tab w:val="left" w:pos="993"/>
        </w:tabs>
        <w:jc w:val="both"/>
        <w:rPr>
          <w:rFonts w:ascii="Arial" w:hAnsi="Arial" w:cs="Arial"/>
        </w:rPr>
      </w:pPr>
    </w:p>
    <w:p w14:paraId="574C526F" w14:textId="77777777" w:rsidR="00BB55B8" w:rsidRDefault="00BB55B8" w:rsidP="00BB55B8">
      <w:pPr>
        <w:tabs>
          <w:tab w:val="left" w:pos="993"/>
        </w:tabs>
        <w:jc w:val="both"/>
        <w:rPr>
          <w:rFonts w:ascii="Arial" w:hAnsi="Arial" w:cs="Arial"/>
        </w:rPr>
      </w:pPr>
    </w:p>
    <w:p w14:paraId="12A96DE2" w14:textId="77777777" w:rsidR="00BB55B8" w:rsidRPr="00BB55B8" w:rsidRDefault="00BB55B8" w:rsidP="00BB55B8">
      <w:pPr>
        <w:tabs>
          <w:tab w:val="left" w:pos="993"/>
        </w:tabs>
        <w:jc w:val="both"/>
        <w:rPr>
          <w:rFonts w:ascii="Arial" w:hAnsi="Arial" w:cs="Arial"/>
        </w:rPr>
      </w:pPr>
    </w:p>
    <w:p w14:paraId="20DD5258" w14:textId="42486E51" w:rsidR="00513A25" w:rsidRPr="0065153D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851"/>
        </w:tabs>
        <w:spacing w:before="0" w:after="0" w:line="276" w:lineRule="auto"/>
        <w:jc w:val="center"/>
        <w:rPr>
          <w:rFonts w:ascii="Arial" w:eastAsiaTheme="majorEastAsia" w:hAnsi="Arial" w:cs="Arial"/>
        </w:rPr>
      </w:pPr>
      <w:bookmarkStart w:id="64" w:name="_Toc202430704"/>
      <w:bookmarkStart w:id="65" w:name="_Toc202943313"/>
      <w:r w:rsidRPr="0065153D">
        <w:rPr>
          <w:rFonts w:ascii="Arial" w:eastAsiaTheme="majorEastAsia" w:hAnsi="Arial" w:cs="Arial"/>
        </w:rPr>
        <w:lastRenderedPageBreak/>
        <w:t xml:space="preserve">Основные направления развития отраслей экономики, не относящихся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к научно-производственному комплексу городского округа Долгопрудный</w:t>
      </w:r>
      <w:bookmarkEnd w:id="64"/>
      <w:bookmarkEnd w:id="65"/>
    </w:p>
    <w:p w14:paraId="78D62347" w14:textId="77777777" w:rsidR="00647381" w:rsidRDefault="00647381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bookmarkStart w:id="66" w:name="_Hlk198846620"/>
    </w:p>
    <w:p w14:paraId="3EB6C24C" w14:textId="58B37D2E" w:rsidR="00725194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Стратегическая цель (экономика): </w:t>
      </w:r>
      <w:r w:rsidRPr="0065153D">
        <w:rPr>
          <w:rFonts w:ascii="Arial" w:hAnsi="Arial" w:cs="Arial"/>
        </w:rPr>
        <w:t>расширение высокотехнологичного сектора экономики городского округа, повышение занятости в экономике Долгопрудного</w:t>
      </w:r>
      <w:r w:rsidR="00503CCA">
        <w:rPr>
          <w:rFonts w:ascii="Arial" w:hAnsi="Arial" w:cs="Arial"/>
        </w:rPr>
        <w:t>.</w:t>
      </w:r>
    </w:p>
    <w:p w14:paraId="20DB5C20" w14:textId="77777777" w:rsidR="00647381" w:rsidRDefault="00647381" w:rsidP="003624C2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</w:p>
    <w:p w14:paraId="0DF7AC94" w14:textId="33437A47" w:rsidR="00725194" w:rsidRPr="00725194" w:rsidRDefault="00756625" w:rsidP="00725194">
      <w:pPr>
        <w:spacing w:line="276" w:lineRule="auto"/>
        <w:ind w:firstLine="709"/>
        <w:jc w:val="both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Стратегическая инициатива 3.</w:t>
      </w:r>
      <w:r w:rsidR="000008B8" w:rsidRPr="0065153D">
        <w:rPr>
          <w:rFonts w:ascii="Arial" w:hAnsi="Arial" w:cs="Arial"/>
          <w:b/>
          <w:bCs/>
        </w:rPr>
        <w:t>4</w:t>
      </w:r>
      <w:r w:rsidR="00D02065" w:rsidRPr="0065153D">
        <w:rPr>
          <w:rFonts w:ascii="Arial" w:hAnsi="Arial" w:cs="Arial"/>
          <w:b/>
          <w:bCs/>
        </w:rPr>
        <w:t>.</w:t>
      </w:r>
      <w:r w:rsidRPr="0065153D">
        <w:rPr>
          <w:rFonts w:ascii="Arial" w:hAnsi="Arial" w:cs="Arial"/>
        </w:rPr>
        <w:t xml:space="preserve"> </w:t>
      </w:r>
      <w:r w:rsidR="00282ECC" w:rsidRPr="003624C2">
        <w:rPr>
          <w:rFonts w:ascii="Arial" w:hAnsi="Arial"/>
          <w:b/>
        </w:rPr>
        <w:t>Р</w:t>
      </w:r>
      <w:r w:rsidRPr="003624C2">
        <w:rPr>
          <w:rFonts w:ascii="Arial" w:hAnsi="Arial"/>
          <w:b/>
        </w:rPr>
        <w:t>азвитие прочих наукоемких направлений</w:t>
      </w:r>
      <w:r w:rsidR="00725194">
        <w:rPr>
          <w:rFonts w:ascii="Arial" w:hAnsi="Arial" w:cs="Arial"/>
        </w:rPr>
        <w:t>.</w:t>
      </w:r>
    </w:p>
    <w:p w14:paraId="7BBF9A86" w14:textId="2B2D8FF0" w:rsidR="00725194" w:rsidRDefault="00756625" w:rsidP="00725194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</w:t>
      </w:r>
      <w:r w:rsidR="00C51168">
        <w:rPr>
          <w:rFonts w:ascii="Arial" w:hAnsi="Arial" w:cs="Arial"/>
        </w:rPr>
        <w:t xml:space="preserve"> </w:t>
      </w:r>
      <w:r w:rsidR="00DD2564" w:rsidRPr="00F70DC0">
        <w:rPr>
          <w:rFonts w:ascii="Arial" w:eastAsiaTheme="majorEastAsia" w:hAnsi="Arial" w:cs="Arial"/>
        </w:rPr>
        <w:t xml:space="preserve">инициативы – </w:t>
      </w:r>
      <w:r w:rsidR="00DD2564">
        <w:rPr>
          <w:rFonts w:ascii="Arial" w:eastAsiaTheme="majorEastAsia" w:hAnsi="Arial" w:cs="Arial"/>
        </w:rPr>
        <w:t>с</w:t>
      </w:r>
      <w:r w:rsidR="002A6670" w:rsidRPr="002A6670">
        <w:rPr>
          <w:rFonts w:ascii="Arial" w:hAnsi="Arial" w:cs="Arial"/>
        </w:rPr>
        <w:t>оздание</w:t>
      </w:r>
      <w:r w:rsidR="002A6670" w:rsidRPr="0065153D">
        <w:rPr>
          <w:rFonts w:ascii="Arial" w:hAnsi="Arial" w:cs="Arial"/>
        </w:rPr>
        <w:t xml:space="preserve"> устойчивой среды для роста наукоёмких предприятий и технологического предпринимательства на всей территории городского округа Долгопрудный, включая районы с существующей производственной, коммерческой и образовательной застройкой, вне рамок ИНТЦ</w:t>
      </w:r>
      <w:r w:rsidR="00725194">
        <w:rPr>
          <w:rFonts w:ascii="Arial" w:hAnsi="Arial" w:cs="Arial"/>
        </w:rPr>
        <w:t>.</w:t>
      </w:r>
    </w:p>
    <w:p w14:paraId="612CCEB0" w14:textId="219567E6" w:rsidR="00725194" w:rsidRPr="00503CCA" w:rsidRDefault="00756625" w:rsidP="00647381">
      <w:pPr>
        <w:keepNext/>
        <w:widowControl w:val="0"/>
        <w:tabs>
          <w:tab w:val="num" w:pos="851"/>
        </w:tabs>
        <w:spacing w:line="276" w:lineRule="auto"/>
        <w:ind w:firstLine="709"/>
        <w:jc w:val="both"/>
        <w:rPr>
          <w:rFonts w:ascii="Arial" w:hAnsi="Arial" w:cs="Arial"/>
        </w:rPr>
      </w:pPr>
      <w:r w:rsidRPr="00503CCA">
        <w:rPr>
          <w:rFonts w:ascii="Arial" w:hAnsi="Arial" w:cs="Arial"/>
        </w:rPr>
        <w:t>Ключевые направления:</w:t>
      </w:r>
    </w:p>
    <w:p w14:paraId="2443DCD9" w14:textId="58637E64" w:rsidR="00725194" w:rsidRPr="00503CCA" w:rsidRDefault="00503CCA" w:rsidP="00647381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F70DC0">
        <w:rPr>
          <w:rFonts w:ascii="Arial" w:eastAsiaTheme="majorEastAsia" w:hAnsi="Arial" w:cs="Arial"/>
        </w:rPr>
        <w:t>–</w:t>
      </w:r>
      <w:r>
        <w:rPr>
          <w:rFonts w:ascii="Arial" w:hAnsi="Arial" w:cs="Arial"/>
        </w:rPr>
        <w:t xml:space="preserve"> </w:t>
      </w:r>
      <w:r w:rsidR="00A7172B" w:rsidRPr="00503CCA">
        <w:rPr>
          <w:rFonts w:ascii="Arial" w:hAnsi="Arial" w:cs="Arial"/>
        </w:rPr>
        <w:t>ф</w:t>
      </w:r>
      <w:r w:rsidR="002A6670" w:rsidRPr="00503CCA">
        <w:rPr>
          <w:rFonts w:ascii="Arial" w:hAnsi="Arial" w:cs="Arial"/>
        </w:rPr>
        <w:t>ормирование городского техноэкономического пояса вне ИНТЦ</w:t>
      </w:r>
      <w:r w:rsidR="00DB4FAC" w:rsidRPr="00503CCA">
        <w:rPr>
          <w:rFonts w:ascii="Arial" w:hAnsi="Arial" w:cs="Arial"/>
        </w:rPr>
        <w:t>:</w:t>
      </w:r>
    </w:p>
    <w:p w14:paraId="01E5523A" w14:textId="72C5AB27" w:rsidR="00725194" w:rsidRPr="00503CCA" w:rsidRDefault="00DB4FAC" w:rsidP="00647381">
      <w:pPr>
        <w:pStyle w:val="a8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п</w:t>
      </w:r>
      <w:r w:rsidR="002A6670" w:rsidRPr="00503CCA">
        <w:rPr>
          <w:rFonts w:ascii="Arial" w:hAnsi="Arial" w:cs="Arial"/>
          <w:sz w:val="24"/>
          <w:szCs w:val="24"/>
        </w:rPr>
        <w:t>ривлечение технологических компаний на существующие площадки;</w:t>
      </w:r>
    </w:p>
    <w:p w14:paraId="67F2B2DA" w14:textId="4C41584D" w:rsidR="002A6670" w:rsidRPr="00503CCA" w:rsidRDefault="00DB4FAC" w:rsidP="00647381">
      <w:pPr>
        <w:pStyle w:val="a8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с</w:t>
      </w:r>
      <w:r w:rsidR="002A6670" w:rsidRPr="00503CCA">
        <w:rPr>
          <w:rFonts w:ascii="Arial" w:hAnsi="Arial" w:cs="Arial"/>
          <w:sz w:val="24"/>
          <w:szCs w:val="24"/>
        </w:rPr>
        <w:t>оздание новых площадок – техноковоркингов в городской черте</w:t>
      </w:r>
      <w:r w:rsidRPr="00503CCA">
        <w:rPr>
          <w:rFonts w:ascii="Arial" w:hAnsi="Arial" w:cs="Arial"/>
          <w:sz w:val="24"/>
          <w:szCs w:val="24"/>
        </w:rPr>
        <w:t>;</w:t>
      </w:r>
    </w:p>
    <w:p w14:paraId="4F1F2AA9" w14:textId="63E495BA" w:rsidR="00DB4FAC" w:rsidRPr="00503CCA" w:rsidRDefault="00DB4FAC" w:rsidP="00647381">
      <w:pPr>
        <w:pStyle w:val="a8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 xml:space="preserve">коммерциализация компетенций </w:t>
      </w:r>
      <w:r w:rsidR="008614DE" w:rsidRPr="00503CCA">
        <w:rPr>
          <w:rFonts w:ascii="Arial" w:hAnsi="Arial" w:cs="Arial"/>
          <w:sz w:val="24"/>
          <w:szCs w:val="24"/>
        </w:rPr>
        <w:t>метеорологического направления</w:t>
      </w:r>
      <w:r w:rsidRPr="00503CCA">
        <w:rPr>
          <w:rFonts w:ascii="Arial" w:hAnsi="Arial" w:cs="Arial"/>
          <w:sz w:val="24"/>
          <w:szCs w:val="24"/>
        </w:rPr>
        <w:t xml:space="preserve"> в области атмосферного и климатического мониторинга, экологической аналитики </w:t>
      </w:r>
      <w:r w:rsidR="00503CCA">
        <w:rPr>
          <w:rFonts w:ascii="Arial" w:hAnsi="Arial" w:cs="Arial"/>
          <w:sz w:val="24"/>
          <w:szCs w:val="24"/>
        </w:rPr>
        <w:br/>
      </w:r>
      <w:r w:rsidRPr="00503CCA">
        <w:rPr>
          <w:rFonts w:ascii="Arial" w:hAnsi="Arial" w:cs="Arial"/>
          <w:sz w:val="24"/>
          <w:szCs w:val="24"/>
        </w:rPr>
        <w:t>и «активного воздействия».</w:t>
      </w:r>
    </w:p>
    <w:p w14:paraId="0EBC8A6A" w14:textId="778D9D1E" w:rsidR="00756625" w:rsidRPr="00503CCA" w:rsidRDefault="00503CCA" w:rsidP="00647381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F70DC0">
        <w:rPr>
          <w:rFonts w:ascii="Arial" w:eastAsiaTheme="majorEastAsia" w:hAnsi="Arial" w:cs="Arial"/>
        </w:rPr>
        <w:t>–</w:t>
      </w:r>
      <w:r>
        <w:rPr>
          <w:rFonts w:ascii="Arial" w:eastAsiaTheme="majorEastAsia" w:hAnsi="Arial" w:cs="Arial"/>
        </w:rPr>
        <w:t xml:space="preserve"> </w:t>
      </w:r>
      <w:r>
        <w:rPr>
          <w:rFonts w:ascii="Arial" w:hAnsi="Arial" w:cs="Arial"/>
        </w:rPr>
        <w:t>с</w:t>
      </w:r>
      <w:r w:rsidR="002A6670" w:rsidRPr="00503CCA">
        <w:rPr>
          <w:rFonts w:ascii="Arial" w:hAnsi="Arial" w:cs="Arial"/>
        </w:rPr>
        <w:t xml:space="preserve">лужба технологического развития </w:t>
      </w:r>
      <w:r w:rsidRPr="00503CCA">
        <w:rPr>
          <w:rFonts w:ascii="Arial" w:hAnsi="Arial" w:cs="Arial"/>
        </w:rPr>
        <w:t>округа</w:t>
      </w:r>
      <w:r w:rsidR="002A6670" w:rsidRPr="00503CCA">
        <w:rPr>
          <w:rFonts w:ascii="Arial" w:hAnsi="Arial" w:cs="Arial"/>
        </w:rPr>
        <w:t>:</w:t>
      </w:r>
    </w:p>
    <w:p w14:paraId="527E8BC5" w14:textId="77777777" w:rsidR="002A6670" w:rsidRPr="00503CCA" w:rsidRDefault="002A6670" w:rsidP="00647381">
      <w:pPr>
        <w:pStyle w:val="a8"/>
        <w:numPr>
          <w:ilvl w:val="1"/>
          <w:numId w:val="4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подбор площадок;</w:t>
      </w:r>
    </w:p>
    <w:p w14:paraId="2A83CE3B" w14:textId="5A0B2574" w:rsidR="002A6670" w:rsidRPr="00503CCA" w:rsidRDefault="002A6670" w:rsidP="00647381">
      <w:pPr>
        <w:pStyle w:val="a8"/>
        <w:numPr>
          <w:ilvl w:val="1"/>
          <w:numId w:val="4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помощь с регистрацией;</w:t>
      </w:r>
    </w:p>
    <w:p w14:paraId="0AB4F26B" w14:textId="77777777" w:rsidR="002A6670" w:rsidRPr="00503CCA" w:rsidRDefault="002A6670" w:rsidP="00647381">
      <w:pPr>
        <w:pStyle w:val="a8"/>
        <w:numPr>
          <w:ilvl w:val="1"/>
          <w:numId w:val="4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связь с МФТИ и ИНТЦ;</w:t>
      </w:r>
    </w:p>
    <w:p w14:paraId="39C232EA" w14:textId="463CA9D9" w:rsidR="002A6670" w:rsidRPr="00503CCA" w:rsidRDefault="002A6670" w:rsidP="00647381">
      <w:pPr>
        <w:pStyle w:val="a8"/>
        <w:numPr>
          <w:ilvl w:val="1"/>
          <w:numId w:val="4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03CCA">
        <w:rPr>
          <w:rFonts w:ascii="Arial" w:hAnsi="Arial" w:cs="Arial"/>
          <w:sz w:val="24"/>
          <w:szCs w:val="24"/>
        </w:rPr>
        <w:t>навигация по мерам поддержки (регион, федерация, институты развития).</w:t>
      </w:r>
    </w:p>
    <w:p w14:paraId="7216B522" w14:textId="77777777" w:rsidR="00756625" w:rsidRPr="00503CCA" w:rsidRDefault="00756625" w:rsidP="00647381">
      <w:pPr>
        <w:spacing w:line="276" w:lineRule="auto"/>
        <w:ind w:firstLine="709"/>
        <w:jc w:val="both"/>
        <w:rPr>
          <w:rFonts w:ascii="Arial" w:hAnsi="Arial" w:cs="Arial"/>
        </w:rPr>
      </w:pPr>
      <w:r w:rsidRPr="00503CCA">
        <w:rPr>
          <w:rFonts w:ascii="Arial" w:hAnsi="Arial" w:cs="Arial"/>
        </w:rPr>
        <w:t>Результат:</w:t>
      </w:r>
    </w:p>
    <w:p w14:paraId="0A89CF49" w14:textId="11A3A589" w:rsidR="00756625" w:rsidRPr="0065153D" w:rsidRDefault="00A7172B" w:rsidP="00647381">
      <w:pPr>
        <w:pStyle w:val="a8"/>
        <w:keepNext/>
        <w:widowControl w:val="0"/>
        <w:numPr>
          <w:ilvl w:val="0"/>
          <w:numId w:val="31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2A6670" w:rsidRPr="002A6670">
        <w:rPr>
          <w:rFonts w:ascii="Arial" w:hAnsi="Arial" w:cs="Arial"/>
          <w:sz w:val="24"/>
          <w:szCs w:val="24"/>
        </w:rPr>
        <w:t>иверсификация</w:t>
      </w:r>
      <w:r w:rsidR="002A6670" w:rsidRPr="0065153D">
        <w:rPr>
          <w:rFonts w:ascii="Arial" w:hAnsi="Arial" w:cs="Arial"/>
          <w:sz w:val="24"/>
          <w:szCs w:val="24"/>
        </w:rPr>
        <w:t xml:space="preserve"> наукоёмкой экономики города за пределами ИНТЦ</w:t>
      </w:r>
      <w:r>
        <w:rPr>
          <w:rFonts w:ascii="Arial" w:hAnsi="Arial" w:cs="Arial"/>
          <w:sz w:val="24"/>
          <w:szCs w:val="24"/>
        </w:rPr>
        <w:t>;</w:t>
      </w:r>
    </w:p>
    <w:p w14:paraId="1770AF9A" w14:textId="3700D0B5" w:rsidR="002A6670" w:rsidRPr="0065153D" w:rsidRDefault="00A7172B" w:rsidP="00647381">
      <w:pPr>
        <w:pStyle w:val="a8"/>
        <w:keepNext/>
        <w:widowControl w:val="0"/>
        <w:numPr>
          <w:ilvl w:val="0"/>
          <w:numId w:val="31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2A6670" w:rsidRPr="002A6670">
        <w:rPr>
          <w:rFonts w:ascii="Arial" w:hAnsi="Arial" w:cs="Arial"/>
          <w:sz w:val="24"/>
          <w:szCs w:val="24"/>
        </w:rPr>
        <w:t>овышение</w:t>
      </w:r>
      <w:r w:rsidR="002A6670" w:rsidRPr="0065153D">
        <w:rPr>
          <w:rFonts w:ascii="Arial" w:hAnsi="Arial" w:cs="Arial"/>
          <w:sz w:val="24"/>
          <w:szCs w:val="24"/>
        </w:rPr>
        <w:t xml:space="preserve"> эффективности использования городской недвижимости </w:t>
      </w:r>
      <w:r w:rsidR="00503CCA">
        <w:rPr>
          <w:rFonts w:ascii="Arial" w:hAnsi="Arial" w:cs="Arial"/>
          <w:sz w:val="24"/>
          <w:szCs w:val="24"/>
        </w:rPr>
        <w:br/>
      </w:r>
      <w:r w:rsidR="002A6670" w:rsidRPr="0065153D">
        <w:rPr>
          <w:rFonts w:ascii="Arial" w:hAnsi="Arial" w:cs="Arial"/>
          <w:sz w:val="24"/>
          <w:szCs w:val="24"/>
        </w:rPr>
        <w:t>и инфраструктуры</w:t>
      </w:r>
      <w:r w:rsidR="00C51168">
        <w:rPr>
          <w:rFonts w:ascii="Arial" w:hAnsi="Arial" w:cs="Arial"/>
          <w:sz w:val="24"/>
          <w:szCs w:val="24"/>
        </w:rPr>
        <w:t>;</w:t>
      </w:r>
    </w:p>
    <w:p w14:paraId="4A1ED0A7" w14:textId="2AC15F5D" w:rsidR="002A6670" w:rsidRDefault="00A7172B" w:rsidP="00647381">
      <w:pPr>
        <w:pStyle w:val="a8"/>
        <w:keepNext/>
        <w:widowControl w:val="0"/>
        <w:numPr>
          <w:ilvl w:val="0"/>
          <w:numId w:val="31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2A6670" w:rsidRPr="002A6670">
        <w:rPr>
          <w:rFonts w:ascii="Arial" w:hAnsi="Arial" w:cs="Arial"/>
          <w:sz w:val="24"/>
          <w:szCs w:val="24"/>
        </w:rPr>
        <w:t>ост</w:t>
      </w:r>
      <w:r w:rsidR="002A6670" w:rsidRPr="0065153D">
        <w:rPr>
          <w:rFonts w:ascii="Arial" w:hAnsi="Arial" w:cs="Arial"/>
          <w:sz w:val="24"/>
          <w:szCs w:val="24"/>
        </w:rPr>
        <w:t xml:space="preserve"> числа рабочих мест и инновационной продукции на предприятиях, размещённых в городской среде.</w:t>
      </w:r>
    </w:p>
    <w:p w14:paraId="57743DB6" w14:textId="77777777" w:rsidR="00503CCA" w:rsidRPr="0065153D" w:rsidRDefault="00503CCA" w:rsidP="00647381">
      <w:pPr>
        <w:pStyle w:val="a8"/>
        <w:keepNext/>
        <w:widowControl w:val="0"/>
        <w:tabs>
          <w:tab w:val="num" w:pos="851"/>
        </w:tabs>
        <w:spacing w:after="0"/>
        <w:ind w:left="1429"/>
        <w:jc w:val="both"/>
        <w:rPr>
          <w:rFonts w:ascii="Arial" w:hAnsi="Arial" w:cs="Arial"/>
          <w:sz w:val="24"/>
          <w:szCs w:val="24"/>
        </w:rPr>
      </w:pPr>
    </w:p>
    <w:p w14:paraId="2F891D6E" w14:textId="477FD447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Стратегическая инициатива 3.</w:t>
      </w:r>
      <w:r w:rsidR="00773A40" w:rsidRPr="0065153D">
        <w:rPr>
          <w:rFonts w:ascii="Arial" w:hAnsi="Arial" w:cs="Arial"/>
          <w:b/>
          <w:bCs/>
        </w:rPr>
        <w:t>5</w:t>
      </w:r>
      <w:r w:rsidR="00D02065" w:rsidRPr="0065153D">
        <w:rPr>
          <w:rFonts w:ascii="Arial" w:hAnsi="Arial" w:cs="Arial"/>
          <w:b/>
          <w:bCs/>
        </w:rPr>
        <w:t>.</w:t>
      </w:r>
      <w:r w:rsidRPr="0065153D">
        <w:rPr>
          <w:rFonts w:ascii="Arial" w:hAnsi="Arial" w:cs="Arial"/>
        </w:rPr>
        <w:t xml:space="preserve"> </w:t>
      </w:r>
      <w:r w:rsidR="00282ECC" w:rsidRPr="003624C2">
        <w:rPr>
          <w:rFonts w:ascii="Arial" w:hAnsi="Arial"/>
          <w:b/>
        </w:rPr>
        <w:t>Ф</w:t>
      </w:r>
      <w:r w:rsidRPr="003624C2">
        <w:rPr>
          <w:rFonts w:ascii="Arial" w:hAnsi="Arial"/>
          <w:b/>
        </w:rPr>
        <w:t xml:space="preserve">ормирование в Долгопрудном </w:t>
      </w:r>
      <w:r w:rsidR="00503CCA">
        <w:rPr>
          <w:rFonts w:ascii="Arial" w:hAnsi="Arial"/>
          <w:b/>
        </w:rPr>
        <w:br/>
      </w:r>
      <w:r w:rsidRPr="003624C2">
        <w:rPr>
          <w:rFonts w:ascii="Arial" w:hAnsi="Arial"/>
          <w:b/>
        </w:rPr>
        <w:t>водно-транспортного хаба Московской области</w:t>
      </w:r>
      <w:r w:rsidR="00725194">
        <w:rPr>
          <w:rFonts w:ascii="Arial" w:hAnsi="Arial" w:cs="Arial"/>
        </w:rPr>
        <w:t>.</w:t>
      </w:r>
    </w:p>
    <w:p w14:paraId="3A3AC014" w14:textId="34BE91E4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</w:t>
      </w:r>
      <w:r w:rsidR="00DD2564" w:rsidRPr="00F70DC0">
        <w:rPr>
          <w:rFonts w:ascii="Arial" w:eastAsiaTheme="majorEastAsia" w:hAnsi="Arial" w:cs="Arial"/>
        </w:rPr>
        <w:t xml:space="preserve"> инициативы –</w:t>
      </w:r>
      <w:r w:rsidRPr="0065153D">
        <w:rPr>
          <w:rFonts w:ascii="Arial" w:hAnsi="Arial" w:cs="Arial"/>
        </w:rPr>
        <w:t xml:space="preserve"> использование потенциала канала имени Москвы </w:t>
      </w:r>
      <w:r w:rsidR="00647381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береговой инфраструктуры для экономического роста города, развития логистики, туризма и речного транспорта в Московской агломерации.</w:t>
      </w:r>
    </w:p>
    <w:p w14:paraId="7AE7A52A" w14:textId="77777777" w:rsidR="00513A25" w:rsidRPr="0065153D" w:rsidRDefault="00513A25" w:rsidP="00647381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23B83DA9" w14:textId="6B527280" w:rsidR="00513A25" w:rsidRPr="0065153D" w:rsidRDefault="00A7172B" w:rsidP="00647381">
      <w:pPr>
        <w:pStyle w:val="a8"/>
        <w:keepNext/>
        <w:widowControl w:val="0"/>
        <w:numPr>
          <w:ilvl w:val="0"/>
          <w:numId w:val="19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513A25" w:rsidRPr="00F70DC0">
        <w:rPr>
          <w:rFonts w:ascii="Arial" w:hAnsi="Arial" w:cs="Arial"/>
          <w:sz w:val="24"/>
          <w:szCs w:val="24"/>
        </w:rPr>
        <w:t>рансформация</w:t>
      </w:r>
      <w:r w:rsidR="00513A25" w:rsidRPr="0065153D">
        <w:rPr>
          <w:rFonts w:ascii="Arial" w:hAnsi="Arial" w:cs="Arial"/>
          <w:sz w:val="24"/>
          <w:szCs w:val="24"/>
        </w:rPr>
        <w:t xml:space="preserve"> АО «Хлебниковский машиностроительно-судоремонтный завод» в центр компетенций по развитию речного транспорта в Московской области </w:t>
      </w:r>
      <w:r w:rsidR="00647381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и тиражированию решений, разрабатываемых и пилотируемых на территории Долгопрудного;</w:t>
      </w:r>
    </w:p>
    <w:p w14:paraId="6E224A8B" w14:textId="39E15E0E" w:rsidR="00513A25" w:rsidRPr="0065153D" w:rsidRDefault="00A7172B" w:rsidP="00647381">
      <w:pPr>
        <w:pStyle w:val="a8"/>
        <w:keepNext/>
        <w:widowControl w:val="0"/>
        <w:numPr>
          <w:ilvl w:val="0"/>
          <w:numId w:val="19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513A25" w:rsidRPr="00F70DC0">
        <w:rPr>
          <w:rFonts w:ascii="Arial" w:hAnsi="Arial" w:cs="Arial"/>
          <w:sz w:val="24"/>
          <w:szCs w:val="24"/>
        </w:rPr>
        <w:t>одернизация</w:t>
      </w:r>
      <w:r w:rsidR="00513A25" w:rsidRPr="0065153D">
        <w:rPr>
          <w:rFonts w:ascii="Arial" w:hAnsi="Arial" w:cs="Arial"/>
          <w:sz w:val="24"/>
          <w:szCs w:val="24"/>
        </w:rPr>
        <w:t xml:space="preserve"> и использование причальных сооружений и инфраструктуры Международного Московского яхтенного порта и АО «Хлебниковский машиностроительно-судоремонтный завод» и создание новых остановочных пунктов </w:t>
      </w:r>
      <w:r w:rsidR="00513A25" w:rsidRPr="0065153D">
        <w:rPr>
          <w:rFonts w:ascii="Arial" w:hAnsi="Arial" w:cs="Arial"/>
          <w:sz w:val="24"/>
          <w:szCs w:val="24"/>
        </w:rPr>
        <w:lastRenderedPageBreak/>
        <w:t>водного транспорта;</w:t>
      </w:r>
    </w:p>
    <w:p w14:paraId="3492A1A5" w14:textId="29709F5B" w:rsidR="00513A25" w:rsidRPr="0065153D" w:rsidRDefault="00A7172B" w:rsidP="00647381">
      <w:pPr>
        <w:pStyle w:val="a8"/>
        <w:keepNext/>
        <w:widowControl w:val="0"/>
        <w:numPr>
          <w:ilvl w:val="0"/>
          <w:numId w:val="19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513A25" w:rsidRPr="00F70DC0">
        <w:rPr>
          <w:rFonts w:ascii="Arial" w:hAnsi="Arial" w:cs="Arial"/>
          <w:sz w:val="24"/>
          <w:szCs w:val="24"/>
        </w:rPr>
        <w:t>апуск</w:t>
      </w:r>
      <w:r w:rsidR="00513A25" w:rsidRPr="0065153D">
        <w:rPr>
          <w:rFonts w:ascii="Arial" w:hAnsi="Arial" w:cs="Arial"/>
          <w:sz w:val="24"/>
          <w:szCs w:val="24"/>
        </w:rPr>
        <w:t xml:space="preserve"> речных пассажирских и логистических маршрутов до Москвы </w:t>
      </w:r>
      <w:r w:rsidR="00647381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 xml:space="preserve">и в районы Подмосковья по маршрутам «Долгопрудный </w:t>
      </w:r>
      <w:r w:rsidR="00513A25" w:rsidRPr="0065153D">
        <w:rPr>
          <w:rFonts w:ascii="Arial" w:hAnsi="Arial" w:cs="Arial"/>
        </w:rPr>
        <w:t>–</w:t>
      </w:r>
      <w:r w:rsidR="00513A25" w:rsidRPr="0065153D">
        <w:rPr>
          <w:rFonts w:ascii="Arial" w:hAnsi="Arial" w:cs="Arial"/>
          <w:sz w:val="24"/>
          <w:szCs w:val="24"/>
        </w:rPr>
        <w:t xml:space="preserve"> Северный речной </w:t>
      </w:r>
      <w:r w:rsidR="00647381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 xml:space="preserve">вокзал </w:t>
      </w:r>
      <w:r w:rsidR="00513A25" w:rsidRPr="0065153D">
        <w:rPr>
          <w:rFonts w:ascii="Arial" w:hAnsi="Arial" w:cs="Arial"/>
        </w:rPr>
        <w:t>–</w:t>
      </w:r>
      <w:r w:rsidR="00513A25" w:rsidRPr="0065153D">
        <w:rPr>
          <w:rFonts w:ascii="Arial" w:hAnsi="Arial" w:cs="Arial"/>
          <w:sz w:val="24"/>
          <w:szCs w:val="24"/>
        </w:rPr>
        <w:t xml:space="preserve"> Химки», включая сезонные и экспресс-рейсы;</w:t>
      </w:r>
    </w:p>
    <w:p w14:paraId="78500730" w14:textId="04EFAE9F" w:rsidR="00513A25" w:rsidRPr="0065153D" w:rsidRDefault="00A7172B" w:rsidP="00647381">
      <w:pPr>
        <w:pStyle w:val="a8"/>
        <w:keepNext/>
        <w:widowControl w:val="0"/>
        <w:numPr>
          <w:ilvl w:val="0"/>
          <w:numId w:val="19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13A25" w:rsidRPr="00F70DC0">
        <w:rPr>
          <w:rFonts w:ascii="Arial" w:hAnsi="Arial" w:cs="Arial"/>
          <w:sz w:val="24"/>
          <w:szCs w:val="24"/>
        </w:rPr>
        <w:t>ормирование</w:t>
      </w:r>
      <w:r w:rsidR="00513A25" w:rsidRPr="0065153D">
        <w:rPr>
          <w:rFonts w:ascii="Arial" w:hAnsi="Arial" w:cs="Arial"/>
          <w:sz w:val="24"/>
          <w:szCs w:val="24"/>
        </w:rPr>
        <w:t xml:space="preserve"> туристических маршрутов и экскурсионных программ, связанных с историей канала им. Москвы, дирижаблестроением, научным наследием города и маршрутами к МФТИ.</w:t>
      </w:r>
    </w:p>
    <w:p w14:paraId="3130AAE2" w14:textId="77777777" w:rsidR="00513A25" w:rsidRPr="0065153D" w:rsidRDefault="00513A25" w:rsidP="00647381">
      <w:pPr>
        <w:keepNext/>
        <w:widowControl w:val="0"/>
        <w:tabs>
          <w:tab w:val="num" w:pos="851"/>
          <w:tab w:val="left" w:pos="1134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Результат:</w:t>
      </w:r>
    </w:p>
    <w:p w14:paraId="3318700D" w14:textId="0752D29F" w:rsidR="00513A25" w:rsidRPr="0065153D" w:rsidRDefault="00063F27" w:rsidP="00647381">
      <w:pPr>
        <w:pStyle w:val="a8"/>
        <w:keepNext/>
        <w:widowControl w:val="0"/>
        <w:numPr>
          <w:ilvl w:val="0"/>
          <w:numId w:val="31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ост</w:t>
      </w:r>
      <w:r w:rsidR="00513A25" w:rsidRPr="0065153D">
        <w:rPr>
          <w:rFonts w:ascii="Arial" w:hAnsi="Arial" w:cs="Arial"/>
          <w:sz w:val="24"/>
          <w:szCs w:val="24"/>
        </w:rPr>
        <w:t xml:space="preserve"> пассажиропотока речного транспорта и снижение нагрузки </w:t>
      </w:r>
      <w:r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на автотранспортную сеть</w:t>
      </w:r>
      <w:r>
        <w:rPr>
          <w:rFonts w:ascii="Arial" w:hAnsi="Arial" w:cs="Arial"/>
          <w:sz w:val="24"/>
          <w:szCs w:val="24"/>
        </w:rPr>
        <w:t>;</w:t>
      </w:r>
    </w:p>
    <w:p w14:paraId="4B8F754B" w14:textId="78E886A3" w:rsidR="00513A25" w:rsidRPr="0065153D" w:rsidRDefault="00063F27" w:rsidP="00647381">
      <w:pPr>
        <w:pStyle w:val="a8"/>
        <w:keepNext/>
        <w:widowControl w:val="0"/>
        <w:numPr>
          <w:ilvl w:val="0"/>
          <w:numId w:val="31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513A25" w:rsidRPr="00F70DC0">
        <w:rPr>
          <w:rFonts w:ascii="Arial" w:hAnsi="Arial" w:cs="Arial"/>
          <w:sz w:val="24"/>
          <w:szCs w:val="24"/>
        </w:rPr>
        <w:t>ривлечение</w:t>
      </w:r>
      <w:r w:rsidR="00513A25" w:rsidRPr="0065153D">
        <w:rPr>
          <w:rFonts w:ascii="Arial" w:hAnsi="Arial" w:cs="Arial"/>
          <w:sz w:val="24"/>
          <w:szCs w:val="24"/>
        </w:rPr>
        <w:t xml:space="preserve"> инвестиций в инфраструктурные и логистические проекты</w:t>
      </w:r>
      <w:r>
        <w:rPr>
          <w:rFonts w:ascii="Arial" w:hAnsi="Arial" w:cs="Arial"/>
          <w:sz w:val="24"/>
          <w:szCs w:val="24"/>
        </w:rPr>
        <w:t>;</w:t>
      </w:r>
    </w:p>
    <w:p w14:paraId="59939E87" w14:textId="16EA4613" w:rsidR="00513A25" w:rsidRPr="0065153D" w:rsidRDefault="00063F27" w:rsidP="00647381">
      <w:pPr>
        <w:pStyle w:val="a8"/>
        <w:keepNext/>
        <w:widowControl w:val="0"/>
        <w:numPr>
          <w:ilvl w:val="0"/>
          <w:numId w:val="31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F70DC0">
        <w:rPr>
          <w:rFonts w:ascii="Arial" w:hAnsi="Arial" w:cs="Arial"/>
          <w:sz w:val="24"/>
          <w:szCs w:val="24"/>
        </w:rPr>
        <w:t>оздание</w:t>
      </w:r>
      <w:r w:rsidR="00513A25" w:rsidRPr="0065153D">
        <w:rPr>
          <w:rFonts w:ascii="Arial" w:hAnsi="Arial" w:cs="Arial"/>
          <w:sz w:val="24"/>
          <w:szCs w:val="24"/>
        </w:rPr>
        <w:t xml:space="preserve"> рабочих мест в водном транспорте, логистике, судостроении, обслуживании</w:t>
      </w:r>
      <w:r>
        <w:rPr>
          <w:rFonts w:ascii="Arial" w:hAnsi="Arial" w:cs="Arial"/>
          <w:sz w:val="24"/>
          <w:szCs w:val="24"/>
        </w:rPr>
        <w:t>;</w:t>
      </w:r>
    </w:p>
    <w:p w14:paraId="0F358A8C" w14:textId="6B05D9F8" w:rsidR="00513A25" w:rsidRPr="0065153D" w:rsidRDefault="00063F27" w:rsidP="00647381">
      <w:pPr>
        <w:pStyle w:val="a8"/>
        <w:keepNext/>
        <w:widowControl w:val="0"/>
        <w:numPr>
          <w:ilvl w:val="0"/>
          <w:numId w:val="31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азвитие</w:t>
      </w:r>
      <w:r w:rsidR="00513A25" w:rsidRPr="0065153D">
        <w:rPr>
          <w:rFonts w:ascii="Arial" w:hAnsi="Arial" w:cs="Arial"/>
          <w:sz w:val="24"/>
          <w:szCs w:val="24"/>
        </w:rPr>
        <w:t xml:space="preserve"> смежных отраслей: туризма, торговли, малых производств</w:t>
      </w:r>
      <w:r>
        <w:rPr>
          <w:rFonts w:ascii="Arial" w:hAnsi="Arial" w:cs="Arial"/>
          <w:sz w:val="24"/>
          <w:szCs w:val="24"/>
        </w:rPr>
        <w:t>;</w:t>
      </w:r>
    </w:p>
    <w:p w14:paraId="1410C6BF" w14:textId="0A96AA38" w:rsidR="00513A25" w:rsidRDefault="00063F27" w:rsidP="00647381">
      <w:pPr>
        <w:pStyle w:val="a8"/>
        <w:keepNext/>
        <w:widowControl w:val="0"/>
        <w:numPr>
          <w:ilvl w:val="0"/>
          <w:numId w:val="31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513A25" w:rsidRPr="00F70DC0">
        <w:rPr>
          <w:rFonts w:ascii="Arial" w:hAnsi="Arial" w:cs="Arial"/>
          <w:sz w:val="24"/>
          <w:szCs w:val="24"/>
        </w:rPr>
        <w:t>крепление</w:t>
      </w:r>
      <w:r w:rsidR="00513A25" w:rsidRPr="0065153D">
        <w:rPr>
          <w:rFonts w:ascii="Arial" w:hAnsi="Arial" w:cs="Arial"/>
          <w:sz w:val="24"/>
          <w:szCs w:val="24"/>
        </w:rPr>
        <w:t xml:space="preserve"> статуса Долгопрудного как транспортного и логистического узла Московской области.</w:t>
      </w:r>
      <w:bookmarkEnd w:id="62"/>
    </w:p>
    <w:p w14:paraId="510CDA7E" w14:textId="77777777" w:rsidR="00647381" w:rsidRPr="0065153D" w:rsidRDefault="00647381" w:rsidP="00647381">
      <w:pPr>
        <w:pStyle w:val="a8"/>
        <w:keepNext/>
        <w:widowControl w:val="0"/>
        <w:tabs>
          <w:tab w:val="num" w:pos="1134"/>
        </w:tabs>
        <w:spacing w:after="0"/>
        <w:ind w:left="1429"/>
        <w:jc w:val="both"/>
        <w:rPr>
          <w:rFonts w:ascii="Arial" w:hAnsi="Arial" w:cs="Arial"/>
          <w:sz w:val="24"/>
          <w:szCs w:val="24"/>
        </w:rPr>
      </w:pPr>
    </w:p>
    <w:p w14:paraId="62A55577" w14:textId="6A2999A1" w:rsidR="00513A25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851"/>
        </w:tabs>
        <w:spacing w:before="0" w:after="0" w:line="276" w:lineRule="auto"/>
        <w:jc w:val="center"/>
        <w:rPr>
          <w:rFonts w:ascii="Arial" w:eastAsiaTheme="majorEastAsia" w:hAnsi="Arial" w:cs="Arial"/>
        </w:rPr>
      </w:pPr>
      <w:bookmarkStart w:id="67" w:name="_Toc202430705"/>
      <w:bookmarkStart w:id="68" w:name="_Toc202943314"/>
      <w:bookmarkEnd w:id="66"/>
      <w:r w:rsidRPr="0065153D">
        <w:rPr>
          <w:rFonts w:ascii="Arial" w:eastAsiaTheme="majorEastAsia" w:hAnsi="Arial" w:cs="Arial"/>
        </w:rPr>
        <w:t>Основные направления и перспективы социального развития муниципального образования</w:t>
      </w:r>
      <w:bookmarkEnd w:id="67"/>
      <w:bookmarkEnd w:id="68"/>
    </w:p>
    <w:p w14:paraId="58F7A295" w14:textId="77777777" w:rsidR="00647381" w:rsidRPr="0065153D" w:rsidRDefault="00647381" w:rsidP="00647381">
      <w:pPr>
        <w:pStyle w:val="ContentHeading"/>
        <w:keepLines w:val="0"/>
        <w:widowControl w:val="0"/>
        <w:spacing w:before="0" w:after="0" w:line="276" w:lineRule="auto"/>
        <w:ind w:left="360" w:firstLine="0"/>
        <w:rPr>
          <w:rFonts w:ascii="Arial" w:eastAsiaTheme="majorEastAsia" w:hAnsi="Arial" w:cs="Arial"/>
        </w:rPr>
      </w:pPr>
    </w:p>
    <w:p w14:paraId="7BCCAC64" w14:textId="0C282452" w:rsidR="00513A25" w:rsidRDefault="00513A25" w:rsidP="00725194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Стратегическая цель </w:t>
      </w:r>
      <w:r w:rsidR="00A7172B">
        <w:rPr>
          <w:rFonts w:ascii="Arial" w:hAnsi="Arial" w:cs="Arial"/>
          <w:b/>
          <w:bCs/>
        </w:rPr>
        <w:t>4</w:t>
      </w:r>
      <w:r w:rsidRPr="00F70DC0">
        <w:rPr>
          <w:rFonts w:ascii="Arial" w:hAnsi="Arial" w:cs="Arial"/>
          <w:b/>
          <w:bCs/>
        </w:rPr>
        <w:t xml:space="preserve"> </w:t>
      </w:r>
      <w:r w:rsidRPr="0065153D">
        <w:rPr>
          <w:rFonts w:ascii="Arial" w:hAnsi="Arial" w:cs="Arial"/>
          <w:b/>
          <w:bCs/>
        </w:rPr>
        <w:t>(городская среда</w:t>
      </w:r>
      <w:r w:rsidRPr="00F70DC0">
        <w:rPr>
          <w:rFonts w:ascii="Arial" w:hAnsi="Arial" w:cs="Arial"/>
          <w:b/>
          <w:bCs/>
        </w:rPr>
        <w:t>)</w:t>
      </w:r>
      <w:r w:rsidR="00725194">
        <w:rPr>
          <w:rFonts w:ascii="Arial" w:hAnsi="Arial" w:cs="Arial"/>
          <w:b/>
          <w:bCs/>
        </w:rPr>
        <w:t>:</w:t>
      </w:r>
      <w:r w:rsidRPr="0065153D">
        <w:rPr>
          <w:rFonts w:ascii="Arial" w:hAnsi="Arial" w:cs="Arial"/>
        </w:rPr>
        <w:t xml:space="preserve"> </w:t>
      </w:r>
      <w:r w:rsidR="00725194">
        <w:rPr>
          <w:rFonts w:ascii="Arial" w:hAnsi="Arial" w:cs="Arial"/>
        </w:rPr>
        <w:t>с</w:t>
      </w:r>
      <w:r w:rsidRPr="0065153D">
        <w:rPr>
          <w:rFonts w:ascii="Arial" w:hAnsi="Arial" w:cs="Arial"/>
        </w:rPr>
        <w:t xml:space="preserve">делать Долгопрудный комфортным университетским городом мирового уровня, привлекательным </w:t>
      </w:r>
      <w:r w:rsidR="00647381">
        <w:rPr>
          <w:rFonts w:ascii="Arial" w:hAnsi="Arial" w:cs="Arial"/>
        </w:rPr>
        <w:br/>
      </w:r>
      <w:r w:rsidRPr="0065153D">
        <w:rPr>
          <w:rFonts w:ascii="Arial" w:hAnsi="Arial" w:cs="Arial"/>
        </w:rPr>
        <w:t>для жизни, учебы и работы</w:t>
      </w:r>
      <w:r w:rsidR="00725194">
        <w:rPr>
          <w:rFonts w:ascii="Arial" w:hAnsi="Arial" w:cs="Arial"/>
        </w:rPr>
        <w:t>.</w:t>
      </w:r>
    </w:p>
    <w:p w14:paraId="1ED0B145" w14:textId="77777777" w:rsidR="00647381" w:rsidRPr="0065153D" w:rsidRDefault="00647381" w:rsidP="00725194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75FE6353" w14:textId="62505211" w:rsidR="00513A25" w:rsidRPr="00647381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  <w:b/>
        </w:rPr>
      </w:pPr>
      <w:r w:rsidRPr="0065153D">
        <w:rPr>
          <w:rFonts w:ascii="Arial" w:hAnsi="Arial" w:cs="Arial"/>
          <w:b/>
          <w:bCs/>
        </w:rPr>
        <w:t>Стратегическая инициатива 4.1.</w:t>
      </w:r>
      <w:r w:rsidRPr="0065153D">
        <w:rPr>
          <w:rFonts w:ascii="Arial" w:hAnsi="Arial" w:cs="Arial"/>
        </w:rPr>
        <w:t xml:space="preserve"> </w:t>
      </w:r>
      <w:r w:rsidRPr="00647381">
        <w:rPr>
          <w:rFonts w:ascii="Arial" w:hAnsi="Arial"/>
          <w:b/>
        </w:rPr>
        <w:t xml:space="preserve">Опережающее развитие социальной инфраструктуры в увязке с </w:t>
      </w:r>
      <w:r w:rsidRPr="00647381">
        <w:rPr>
          <w:rFonts w:ascii="Arial" w:hAnsi="Arial" w:cs="Arial"/>
          <w:b/>
        </w:rPr>
        <w:t>развитием Москвы</w:t>
      </w:r>
      <w:r w:rsidRPr="00647381">
        <w:rPr>
          <w:rFonts w:ascii="Arial" w:hAnsi="Arial"/>
          <w:b/>
        </w:rPr>
        <w:t xml:space="preserve"> и Московской </w:t>
      </w:r>
      <w:r w:rsidRPr="00647381">
        <w:rPr>
          <w:rFonts w:ascii="Arial" w:hAnsi="Arial" w:cs="Arial"/>
          <w:b/>
        </w:rPr>
        <w:t>области</w:t>
      </w:r>
      <w:r w:rsidRPr="00647381">
        <w:rPr>
          <w:rFonts w:ascii="Arial" w:hAnsi="Arial"/>
          <w:b/>
        </w:rPr>
        <w:t>.</w:t>
      </w:r>
    </w:p>
    <w:p w14:paraId="3B354FAE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 инициативы – обеспечить опережающее развитие социальной инфраструктуры г. о. Долгопрудный в соответствии с прогнозируемым ростом численности населения, в рамках единой агломерационной политики Москвы.</w:t>
      </w:r>
    </w:p>
    <w:p w14:paraId="073E88AD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050E0CC0" w14:textId="6982DBFD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асширение</w:t>
      </w:r>
      <w:r w:rsidR="00513A25" w:rsidRPr="0065153D">
        <w:rPr>
          <w:rFonts w:ascii="Arial" w:hAnsi="Arial" w:cs="Arial"/>
          <w:sz w:val="24"/>
          <w:szCs w:val="24"/>
        </w:rPr>
        <w:t xml:space="preserve"> образовательной инфраструктуры (создание дополнительных мест в дошкольных и общеобразовательных учреждениях);</w:t>
      </w:r>
    </w:p>
    <w:p w14:paraId="070BC233" w14:textId="5C3E6ABA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513A25" w:rsidRPr="00F70DC0">
        <w:rPr>
          <w:rFonts w:ascii="Arial" w:hAnsi="Arial" w:cs="Arial"/>
          <w:sz w:val="24"/>
          <w:szCs w:val="24"/>
        </w:rPr>
        <w:t>овышение</w:t>
      </w:r>
      <w:r w:rsidR="00513A25" w:rsidRPr="0065153D">
        <w:rPr>
          <w:rFonts w:ascii="Arial" w:hAnsi="Arial" w:cs="Arial"/>
          <w:sz w:val="24"/>
          <w:szCs w:val="24"/>
        </w:rPr>
        <w:t xml:space="preserve"> доступности и качества медицинских услуг для жителей города;</w:t>
      </w:r>
    </w:p>
    <w:p w14:paraId="6925C497" w14:textId="61913809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13A25" w:rsidRPr="00F70DC0">
        <w:rPr>
          <w:rFonts w:ascii="Arial" w:hAnsi="Arial" w:cs="Arial"/>
          <w:sz w:val="24"/>
          <w:szCs w:val="24"/>
        </w:rPr>
        <w:t>ормирование</w:t>
      </w:r>
      <w:r w:rsidR="00513A25" w:rsidRPr="0065153D">
        <w:rPr>
          <w:rFonts w:ascii="Arial" w:hAnsi="Arial" w:cs="Arial"/>
          <w:sz w:val="24"/>
          <w:szCs w:val="24"/>
        </w:rPr>
        <w:t xml:space="preserve"> активного социального пространства путем модернизации культурно-досуговой инфраструктуры;</w:t>
      </w:r>
    </w:p>
    <w:p w14:paraId="68F3B92F" w14:textId="1B1FA2A3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513A25" w:rsidRPr="00F70DC0">
        <w:rPr>
          <w:rFonts w:ascii="Arial" w:hAnsi="Arial" w:cs="Arial"/>
          <w:sz w:val="24"/>
          <w:szCs w:val="24"/>
        </w:rPr>
        <w:t>величение</w:t>
      </w:r>
      <w:r w:rsidR="00513A25" w:rsidRPr="0065153D">
        <w:rPr>
          <w:rFonts w:ascii="Arial" w:hAnsi="Arial" w:cs="Arial"/>
          <w:sz w:val="24"/>
          <w:szCs w:val="24"/>
        </w:rPr>
        <w:t xml:space="preserve"> мощностей спортивных объектов и качества услуг, оказываемых в спортивных учреждениях;</w:t>
      </w:r>
    </w:p>
    <w:p w14:paraId="6914223A" w14:textId="27AF1A3D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513A25" w:rsidRPr="00F70DC0">
        <w:rPr>
          <w:rFonts w:ascii="Arial" w:hAnsi="Arial" w:cs="Arial"/>
          <w:sz w:val="24"/>
          <w:szCs w:val="24"/>
        </w:rPr>
        <w:t>недрение</w:t>
      </w:r>
      <w:r w:rsidR="00513A25" w:rsidRPr="0065153D">
        <w:rPr>
          <w:rFonts w:ascii="Arial" w:hAnsi="Arial" w:cs="Arial"/>
          <w:sz w:val="24"/>
          <w:szCs w:val="24"/>
        </w:rPr>
        <w:t xml:space="preserve"> цифровых сервисов и «умной» инфраструктуры (использование цифровых сервисов мониторинга, развитие телемедицины, электронного образования и социальной поддержки);</w:t>
      </w:r>
    </w:p>
    <w:p w14:paraId="44720953" w14:textId="038E5388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азвитие</w:t>
      </w:r>
      <w:r w:rsidR="00513A25" w:rsidRPr="0065153D">
        <w:rPr>
          <w:rFonts w:ascii="Arial" w:hAnsi="Arial" w:cs="Arial"/>
          <w:sz w:val="24"/>
          <w:szCs w:val="24"/>
        </w:rPr>
        <w:t xml:space="preserve"> транспортной связанности с агломерацией: улучшение маршрутов до Москвы и других населенных пунктов;</w:t>
      </w:r>
    </w:p>
    <w:p w14:paraId="65DC9176" w14:textId="062732D2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513A25" w:rsidRPr="00F70DC0">
        <w:rPr>
          <w:rFonts w:ascii="Arial" w:hAnsi="Arial" w:cs="Arial"/>
          <w:sz w:val="24"/>
          <w:szCs w:val="24"/>
        </w:rPr>
        <w:t>одключение</w:t>
      </w:r>
      <w:r w:rsidR="00513A25" w:rsidRPr="0065153D">
        <w:rPr>
          <w:rFonts w:ascii="Arial" w:hAnsi="Arial" w:cs="Arial"/>
          <w:sz w:val="24"/>
          <w:szCs w:val="24"/>
        </w:rPr>
        <w:t xml:space="preserve"> к агломерационным цифровым и инженерным платформам (ЦОДы, магистрали связи, энергообъекты);</w:t>
      </w:r>
    </w:p>
    <w:p w14:paraId="59C553AD" w14:textId="3588E88C" w:rsidR="00513A25" w:rsidRPr="0065153D" w:rsidRDefault="00063F27" w:rsidP="00647381">
      <w:pPr>
        <w:pStyle w:val="a8"/>
        <w:keepNext/>
        <w:widowControl w:val="0"/>
        <w:numPr>
          <w:ilvl w:val="0"/>
          <w:numId w:val="34"/>
        </w:numPr>
        <w:tabs>
          <w:tab w:val="num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F70DC0">
        <w:rPr>
          <w:rFonts w:ascii="Arial" w:hAnsi="Arial" w:cs="Arial"/>
          <w:sz w:val="24"/>
          <w:szCs w:val="24"/>
        </w:rPr>
        <w:t>овместное</w:t>
      </w:r>
      <w:r w:rsidR="00513A25" w:rsidRPr="0065153D">
        <w:rPr>
          <w:rFonts w:ascii="Arial" w:hAnsi="Arial" w:cs="Arial"/>
          <w:sz w:val="24"/>
          <w:szCs w:val="24"/>
        </w:rPr>
        <w:t xml:space="preserve"> планирование инженерной и социальной инфраструктуры </w:t>
      </w:r>
      <w:r w:rsidR="00503CCA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lastRenderedPageBreak/>
        <w:t>с Москвой и областью.</w:t>
      </w:r>
    </w:p>
    <w:p w14:paraId="0227FEB3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Результаты: </w:t>
      </w:r>
    </w:p>
    <w:p w14:paraId="5362CD40" w14:textId="68E2551E" w:rsidR="00513A25" w:rsidRPr="0065153D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13A25" w:rsidRPr="00F70DC0">
        <w:rPr>
          <w:rFonts w:ascii="Arial" w:hAnsi="Arial" w:cs="Arial"/>
          <w:sz w:val="24"/>
          <w:szCs w:val="24"/>
        </w:rPr>
        <w:t>беспечение</w:t>
      </w:r>
      <w:r w:rsidR="00513A25" w:rsidRPr="0065153D">
        <w:rPr>
          <w:rFonts w:ascii="Arial" w:hAnsi="Arial" w:cs="Arial"/>
          <w:sz w:val="24"/>
          <w:szCs w:val="24"/>
        </w:rPr>
        <w:t xml:space="preserve"> потребностей растущего населения Долгопрудного </w:t>
      </w:r>
      <w:r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в образовании, здравоохранении, культуре и спорте</w:t>
      </w:r>
      <w:r>
        <w:rPr>
          <w:rFonts w:ascii="Arial" w:hAnsi="Arial" w:cs="Arial"/>
          <w:sz w:val="24"/>
          <w:szCs w:val="24"/>
        </w:rPr>
        <w:t>;</w:t>
      </w:r>
    </w:p>
    <w:p w14:paraId="1069013F" w14:textId="6393DB75" w:rsidR="00513A25" w:rsidRPr="0065153D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513A25" w:rsidRPr="00F70DC0">
        <w:rPr>
          <w:rFonts w:ascii="Arial" w:hAnsi="Arial" w:cs="Arial"/>
          <w:sz w:val="24"/>
          <w:szCs w:val="24"/>
        </w:rPr>
        <w:t>овышение</w:t>
      </w:r>
      <w:r w:rsidR="00513A25" w:rsidRPr="0065153D">
        <w:rPr>
          <w:rFonts w:ascii="Arial" w:hAnsi="Arial" w:cs="Arial"/>
          <w:sz w:val="24"/>
          <w:szCs w:val="24"/>
        </w:rPr>
        <w:t xml:space="preserve"> уровня удовлетворённости жителей качеством жизни и доступом к социальным услугам</w:t>
      </w:r>
      <w:r>
        <w:rPr>
          <w:rFonts w:ascii="Arial" w:hAnsi="Arial" w:cs="Arial"/>
          <w:sz w:val="24"/>
          <w:szCs w:val="24"/>
        </w:rPr>
        <w:t>;</w:t>
      </w:r>
    </w:p>
    <w:p w14:paraId="27619512" w14:textId="35756322" w:rsidR="00513A25" w:rsidRPr="0065153D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13A25" w:rsidRPr="00F70DC0">
        <w:rPr>
          <w:rFonts w:ascii="Arial" w:hAnsi="Arial" w:cs="Arial"/>
          <w:sz w:val="24"/>
          <w:szCs w:val="24"/>
        </w:rPr>
        <w:t>ормирование</w:t>
      </w:r>
      <w:r w:rsidR="00513A25" w:rsidRPr="0065153D">
        <w:rPr>
          <w:rFonts w:ascii="Arial" w:hAnsi="Arial" w:cs="Arial"/>
          <w:sz w:val="24"/>
          <w:szCs w:val="24"/>
        </w:rPr>
        <w:t xml:space="preserve"> городской среды, ориентированной на человека, </w:t>
      </w:r>
      <w:r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с равномерным развитием районов</w:t>
      </w:r>
      <w:r>
        <w:rPr>
          <w:rFonts w:ascii="Arial" w:hAnsi="Arial" w:cs="Arial"/>
          <w:sz w:val="24"/>
          <w:szCs w:val="24"/>
        </w:rPr>
        <w:t>;</w:t>
      </w:r>
    </w:p>
    <w:p w14:paraId="65A09C71" w14:textId="177C945E" w:rsidR="00513A25" w:rsidRPr="0065153D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F70DC0">
        <w:rPr>
          <w:rFonts w:ascii="Arial" w:hAnsi="Arial" w:cs="Arial"/>
          <w:sz w:val="24"/>
          <w:szCs w:val="24"/>
        </w:rPr>
        <w:t>нижение</w:t>
      </w:r>
      <w:r w:rsidR="00513A25" w:rsidRPr="0065153D">
        <w:rPr>
          <w:rFonts w:ascii="Arial" w:hAnsi="Arial" w:cs="Arial"/>
          <w:sz w:val="24"/>
          <w:szCs w:val="24"/>
        </w:rPr>
        <w:t xml:space="preserve"> нагрузки на инфраструктуру Москвы за счёт создания новых точек притяжения и качества жизни в Долгопрудном</w:t>
      </w:r>
      <w:r>
        <w:rPr>
          <w:rFonts w:ascii="Arial" w:hAnsi="Arial" w:cs="Arial"/>
          <w:sz w:val="24"/>
          <w:szCs w:val="24"/>
        </w:rPr>
        <w:t>;</w:t>
      </w:r>
    </w:p>
    <w:p w14:paraId="5D9E9123" w14:textId="46762604" w:rsidR="00513A25" w:rsidRPr="0065153D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F70DC0">
        <w:rPr>
          <w:rFonts w:ascii="Arial" w:hAnsi="Arial" w:cs="Arial"/>
          <w:sz w:val="24"/>
          <w:szCs w:val="24"/>
        </w:rPr>
        <w:t>ост</w:t>
      </w:r>
      <w:r w:rsidR="00513A25" w:rsidRPr="0065153D">
        <w:rPr>
          <w:rFonts w:ascii="Arial" w:hAnsi="Arial" w:cs="Arial"/>
          <w:sz w:val="24"/>
          <w:szCs w:val="24"/>
        </w:rPr>
        <w:t xml:space="preserve"> инвестиционной привлекательности города через развитие инфраструктуры и комфортных условий для проживания и работы</w:t>
      </w:r>
      <w:r>
        <w:rPr>
          <w:rFonts w:ascii="Arial" w:hAnsi="Arial" w:cs="Arial"/>
          <w:sz w:val="24"/>
          <w:szCs w:val="24"/>
        </w:rPr>
        <w:t>;</w:t>
      </w:r>
    </w:p>
    <w:p w14:paraId="2732CFBF" w14:textId="2F221267" w:rsidR="00513A25" w:rsidRDefault="00063F27" w:rsidP="00647381">
      <w:pPr>
        <w:pStyle w:val="a8"/>
        <w:keepNext/>
        <w:widowControl w:val="0"/>
        <w:numPr>
          <w:ilvl w:val="0"/>
          <w:numId w:val="33"/>
        </w:numPr>
        <w:tabs>
          <w:tab w:val="num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513A25" w:rsidRPr="00F70DC0">
        <w:rPr>
          <w:rFonts w:ascii="Arial" w:hAnsi="Arial" w:cs="Arial"/>
          <w:sz w:val="24"/>
          <w:szCs w:val="24"/>
        </w:rPr>
        <w:t>нтеграция</w:t>
      </w:r>
      <w:r w:rsidR="00513A25" w:rsidRPr="0065153D">
        <w:rPr>
          <w:rFonts w:ascii="Arial" w:hAnsi="Arial" w:cs="Arial"/>
          <w:sz w:val="24"/>
          <w:szCs w:val="24"/>
        </w:rPr>
        <w:t xml:space="preserve"> в цифровую и инженерную инфраструктуру агломерации, повышение устойчивости и технологичности городской среды.</w:t>
      </w:r>
    </w:p>
    <w:p w14:paraId="4928C52C" w14:textId="77777777" w:rsidR="00503CCA" w:rsidRPr="0065153D" w:rsidRDefault="00503CCA" w:rsidP="00503CCA">
      <w:pPr>
        <w:pStyle w:val="a8"/>
        <w:keepNext/>
        <w:widowControl w:val="0"/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635898AB" w14:textId="12E93669" w:rsidR="00513A25" w:rsidRPr="00647381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  <w:b/>
        </w:rPr>
      </w:pPr>
      <w:bookmarkStart w:id="69" w:name="_Hlk198823814"/>
      <w:r w:rsidRPr="0065153D">
        <w:rPr>
          <w:rFonts w:ascii="Arial" w:hAnsi="Arial" w:cs="Arial"/>
          <w:b/>
          <w:bCs/>
        </w:rPr>
        <w:t>Стратегическая инициатива 4.</w:t>
      </w:r>
      <w:bookmarkEnd w:id="69"/>
      <w:r w:rsidRPr="0065153D">
        <w:rPr>
          <w:rFonts w:ascii="Arial" w:hAnsi="Arial" w:cs="Arial"/>
          <w:b/>
          <w:bCs/>
        </w:rPr>
        <w:t>2.</w:t>
      </w:r>
      <w:r w:rsidRPr="0065153D">
        <w:rPr>
          <w:rFonts w:ascii="Arial" w:hAnsi="Arial" w:cs="Arial"/>
        </w:rPr>
        <w:t xml:space="preserve"> </w:t>
      </w:r>
      <w:r w:rsidRPr="003624C2">
        <w:rPr>
          <w:rFonts w:ascii="Arial" w:hAnsi="Arial"/>
          <w:b/>
        </w:rPr>
        <w:t xml:space="preserve">Повышение внутренней инфраструктурной связанности </w:t>
      </w:r>
      <w:r w:rsidR="00A7172B" w:rsidRPr="00647381">
        <w:rPr>
          <w:rFonts w:ascii="Arial" w:hAnsi="Arial" w:cs="Arial"/>
          <w:b/>
        </w:rPr>
        <w:t>округа.</w:t>
      </w:r>
    </w:p>
    <w:p w14:paraId="58E5C07F" w14:textId="4F08E37B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Цель инициативы – устранить фрагментированность городской структуры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создать удобную, связанную городскую ткань.</w:t>
      </w:r>
    </w:p>
    <w:p w14:paraId="0116A2F4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5C7623CF" w14:textId="77777777" w:rsidR="00513A25" w:rsidRPr="0065153D" w:rsidRDefault="00513A25" w:rsidP="006473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реконструкция улично-дорожной сети;</w:t>
      </w:r>
    </w:p>
    <w:p w14:paraId="3B48ACBE" w14:textId="77777777" w:rsidR="00513A25" w:rsidRPr="0065153D" w:rsidRDefault="00513A25" w:rsidP="006473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развитие непрерывных пешеходных и веломаршрутов между районами, кампусом МФТИ и ИНТЦ;</w:t>
      </w:r>
    </w:p>
    <w:p w14:paraId="6E17D395" w14:textId="77777777" w:rsidR="00513A25" w:rsidRPr="0065153D" w:rsidRDefault="00513A25" w:rsidP="006473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оптимизация маршрутов общественного транспорта;</w:t>
      </w:r>
    </w:p>
    <w:p w14:paraId="231CDDD0" w14:textId="5A7D6A4C" w:rsidR="00513A25" w:rsidRPr="0065153D" w:rsidRDefault="00513A25" w:rsidP="00647381">
      <w:pPr>
        <w:pStyle w:val="a8"/>
        <w:keepNext/>
        <w:widowControl w:val="0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F70DC0">
        <w:rPr>
          <w:rFonts w:ascii="Arial" w:hAnsi="Arial" w:cs="Arial"/>
          <w:sz w:val="24"/>
          <w:szCs w:val="24"/>
        </w:rPr>
        <w:t>внедрениее</w:t>
      </w:r>
      <w:r w:rsidRPr="0065153D">
        <w:rPr>
          <w:rFonts w:ascii="Arial" w:hAnsi="Arial" w:cs="Arial"/>
          <w:sz w:val="24"/>
          <w:szCs w:val="24"/>
        </w:rPr>
        <w:t xml:space="preserve"> экотранспорта.</w:t>
      </w:r>
    </w:p>
    <w:p w14:paraId="25763095" w14:textId="77777777" w:rsidR="00513A25" w:rsidRPr="0065153D" w:rsidRDefault="00513A25" w:rsidP="00503CCA">
      <w:pPr>
        <w:keepNext/>
        <w:widowControl w:val="0"/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Результат: </w:t>
      </w:r>
    </w:p>
    <w:p w14:paraId="42328A90" w14:textId="3AC634B5" w:rsidR="00513A25" w:rsidRPr="0065153D" w:rsidRDefault="00A7172B" w:rsidP="00647381">
      <w:pPr>
        <w:pStyle w:val="a8"/>
        <w:keepNext/>
        <w:widowControl w:val="0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F70DC0">
        <w:rPr>
          <w:rFonts w:ascii="Arial" w:hAnsi="Arial" w:cs="Arial"/>
          <w:sz w:val="24"/>
          <w:szCs w:val="24"/>
        </w:rPr>
        <w:t>нижение</w:t>
      </w:r>
      <w:r w:rsidR="00513A25" w:rsidRPr="0065153D">
        <w:rPr>
          <w:rFonts w:ascii="Arial" w:hAnsi="Arial" w:cs="Arial"/>
          <w:sz w:val="24"/>
          <w:szCs w:val="24"/>
        </w:rPr>
        <w:t xml:space="preserve"> транспортной фрагментированности городской территории </w:t>
      </w:r>
      <w:r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и повышение доступности между районами, включая исторический центр, жилые кварталы</w:t>
      </w:r>
      <w:r w:rsidR="00503CCA">
        <w:rPr>
          <w:rFonts w:ascii="Arial" w:hAnsi="Arial" w:cs="Arial"/>
          <w:sz w:val="24"/>
          <w:szCs w:val="24"/>
        </w:rPr>
        <w:t>, кампус МФТИ и территорию ИНТЦ;</w:t>
      </w:r>
    </w:p>
    <w:p w14:paraId="27FA8643" w14:textId="503BDB67" w:rsidR="00513A25" w:rsidRPr="0065153D" w:rsidRDefault="00A7172B" w:rsidP="00647381">
      <w:pPr>
        <w:pStyle w:val="a8"/>
        <w:keepNext/>
        <w:widowControl w:val="0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513A25" w:rsidRPr="00F70DC0">
        <w:rPr>
          <w:rFonts w:ascii="Arial" w:hAnsi="Arial" w:cs="Arial"/>
          <w:sz w:val="24"/>
          <w:szCs w:val="24"/>
        </w:rPr>
        <w:t>овышение</w:t>
      </w:r>
      <w:r w:rsidR="00513A25" w:rsidRPr="0065153D">
        <w:rPr>
          <w:rFonts w:ascii="Arial" w:hAnsi="Arial" w:cs="Arial"/>
          <w:sz w:val="24"/>
          <w:szCs w:val="24"/>
        </w:rPr>
        <w:t xml:space="preserve"> качества городской среды и привлекательности города за счёт появления связных, безопасных и привлекательных пешехо</w:t>
      </w:r>
      <w:r w:rsidR="00503CCA">
        <w:rPr>
          <w:rFonts w:ascii="Arial" w:hAnsi="Arial" w:cs="Arial"/>
          <w:sz w:val="24"/>
          <w:szCs w:val="24"/>
        </w:rPr>
        <w:t>дных и велосипедных маршрутов;</w:t>
      </w:r>
    </w:p>
    <w:p w14:paraId="50FD8AE9" w14:textId="4D4AFBDA" w:rsidR="00513A25" w:rsidRPr="0065153D" w:rsidRDefault="00A7172B" w:rsidP="00647381">
      <w:pPr>
        <w:pStyle w:val="a8"/>
        <w:keepNext/>
        <w:widowControl w:val="0"/>
        <w:numPr>
          <w:ilvl w:val="0"/>
          <w:numId w:val="32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13A25" w:rsidRPr="00F70DC0">
        <w:rPr>
          <w:rFonts w:ascii="Arial" w:hAnsi="Arial" w:cs="Arial"/>
          <w:sz w:val="24"/>
          <w:szCs w:val="24"/>
        </w:rPr>
        <w:t>ормирование</w:t>
      </w:r>
      <w:r w:rsidR="00513A25" w:rsidRPr="0065153D">
        <w:rPr>
          <w:rFonts w:ascii="Arial" w:hAnsi="Arial" w:cs="Arial"/>
          <w:sz w:val="24"/>
          <w:szCs w:val="24"/>
        </w:rPr>
        <w:t xml:space="preserve"> целостной городской ткани, обеспечивающей равномерное развитие территорий и интеграцию новых районов </w:t>
      </w:r>
      <w:r w:rsidR="00503CCA">
        <w:rPr>
          <w:rFonts w:ascii="Arial" w:hAnsi="Arial" w:cs="Arial"/>
          <w:sz w:val="24"/>
          <w:szCs w:val="24"/>
        </w:rPr>
        <w:br/>
      </w:r>
      <w:r w:rsidR="00513A25" w:rsidRPr="0065153D">
        <w:rPr>
          <w:rFonts w:ascii="Arial" w:hAnsi="Arial" w:cs="Arial"/>
          <w:sz w:val="24"/>
          <w:szCs w:val="24"/>
        </w:rPr>
        <w:t>в общегородскую систему.</w:t>
      </w:r>
    </w:p>
    <w:p w14:paraId="29C6ECEE" w14:textId="6D59EF92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332FF1F5" w14:textId="74FD3D24" w:rsidR="00A166A2" w:rsidRPr="0065153D" w:rsidRDefault="00A166A2" w:rsidP="00A166A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Стратегическая инициатива 4.3.</w:t>
      </w:r>
      <w:r w:rsidRPr="0065153D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  <w:b/>
          <w:bCs/>
        </w:rPr>
        <w:t>Кооперация с МФТИ по развитию городской среды и социальных проектов</w:t>
      </w:r>
      <w:r w:rsidRPr="0065153D">
        <w:rPr>
          <w:rFonts w:ascii="Arial" w:hAnsi="Arial" w:cs="Arial"/>
        </w:rPr>
        <w:t xml:space="preserve"> </w:t>
      </w:r>
    </w:p>
    <w:p w14:paraId="516217FF" w14:textId="62E5EA70" w:rsidR="00A166A2" w:rsidRPr="0065153D" w:rsidRDefault="00A166A2" w:rsidP="00725194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Цель: интеграция кампуса и экосистемы МФТИ в городскую ткань через совместные проекты в области культуры, здравоохранения, благоустройства, цифровизации, транспорта.</w:t>
      </w:r>
    </w:p>
    <w:p w14:paraId="3B3F833B" w14:textId="77777777" w:rsidR="00A166A2" w:rsidRPr="0065153D" w:rsidRDefault="00A166A2" w:rsidP="00725194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0E9A3000" w14:textId="4AE262A4" w:rsidR="00A166A2" w:rsidRPr="0065153D" w:rsidRDefault="00725194" w:rsidP="00647381">
      <w:pPr>
        <w:pStyle w:val="a8"/>
        <w:numPr>
          <w:ilvl w:val="0"/>
          <w:numId w:val="20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A166A2" w:rsidRPr="0065153D">
        <w:rPr>
          <w:rFonts w:ascii="Arial" w:hAnsi="Arial" w:cs="Arial"/>
          <w:sz w:val="24"/>
          <w:szCs w:val="24"/>
        </w:rPr>
        <w:t>еализация проектов городского развития, в т.ч. через создание центров компетенций</w:t>
      </w:r>
      <w:r>
        <w:rPr>
          <w:rFonts w:ascii="Arial" w:hAnsi="Arial" w:cs="Arial"/>
          <w:sz w:val="24"/>
          <w:szCs w:val="24"/>
        </w:rPr>
        <w:t>:</w:t>
      </w:r>
      <w:r w:rsidR="00A166A2" w:rsidRPr="0065153D">
        <w:rPr>
          <w:rFonts w:ascii="Arial" w:hAnsi="Arial" w:cs="Arial"/>
          <w:sz w:val="24"/>
          <w:szCs w:val="24"/>
        </w:rPr>
        <w:t xml:space="preserve"> </w:t>
      </w:r>
    </w:p>
    <w:p w14:paraId="0A9FA39B" w14:textId="2B497D3F" w:rsidR="00A166A2" w:rsidRPr="0065153D" w:rsidRDefault="00A166A2" w:rsidP="00647381">
      <w:pPr>
        <w:pStyle w:val="a8"/>
        <w:numPr>
          <w:ilvl w:val="1"/>
          <w:numId w:val="46"/>
        </w:numPr>
        <w:tabs>
          <w:tab w:val="left" w:pos="1560"/>
        </w:tabs>
        <w:ind w:left="567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lastRenderedPageBreak/>
        <w:t>Лаборатория Культура МФТИ: современная академическая музыка</w:t>
      </w:r>
      <w:r w:rsidR="00E90AD2" w:rsidRPr="0065153D">
        <w:rPr>
          <w:rFonts w:ascii="Arial" w:hAnsi="Arial" w:cs="Arial"/>
          <w:sz w:val="24"/>
          <w:szCs w:val="24"/>
        </w:rPr>
        <w:t xml:space="preserve">, галерея Физтеха, Паблик арт, программа ДПО по </w:t>
      </w:r>
      <w:r w:rsidR="00E90AD2" w:rsidRPr="0065153D">
        <w:rPr>
          <w:rFonts w:ascii="Arial" w:hAnsi="Arial" w:cs="Arial"/>
          <w:sz w:val="24"/>
          <w:szCs w:val="24"/>
          <w:lang w:val="en-US"/>
        </w:rPr>
        <w:t>CultTech</w:t>
      </w:r>
      <w:r w:rsidR="00E90AD2" w:rsidRPr="0065153D">
        <w:rPr>
          <w:rFonts w:ascii="Arial" w:hAnsi="Arial" w:cs="Arial"/>
          <w:sz w:val="24"/>
          <w:szCs w:val="24"/>
        </w:rPr>
        <w:t>, образовательный продукт для школьников (</w:t>
      </w:r>
      <w:r w:rsidR="00725194">
        <w:rPr>
          <w:rFonts w:ascii="Arial" w:hAnsi="Arial" w:cs="Arial"/>
          <w:sz w:val="24"/>
          <w:szCs w:val="24"/>
        </w:rPr>
        <w:t>совместно с Физтех Лицеем) и др.;</w:t>
      </w:r>
    </w:p>
    <w:p w14:paraId="4C302101" w14:textId="3D5384A3" w:rsidR="00A166A2" w:rsidRPr="0065153D" w:rsidRDefault="00A166A2" w:rsidP="00647381">
      <w:pPr>
        <w:pStyle w:val="a8"/>
        <w:numPr>
          <w:ilvl w:val="1"/>
          <w:numId w:val="46"/>
        </w:numPr>
        <w:tabs>
          <w:tab w:val="left" w:pos="1560"/>
        </w:tabs>
        <w:ind w:left="567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Центр компетенций «Спорт </w:t>
      </w:r>
      <w:r w:rsidR="00E90AD2" w:rsidRPr="0065153D">
        <w:rPr>
          <w:rFonts w:ascii="Arial" w:hAnsi="Arial" w:cs="Arial"/>
          <w:sz w:val="24"/>
          <w:szCs w:val="24"/>
        </w:rPr>
        <w:t>высоких технологии</w:t>
      </w:r>
      <w:r w:rsidRPr="0065153D">
        <w:rPr>
          <w:rFonts w:ascii="Arial" w:hAnsi="Arial" w:cs="Arial"/>
          <w:sz w:val="24"/>
          <w:szCs w:val="24"/>
        </w:rPr>
        <w:t xml:space="preserve">»: внедрение научных подходов </w:t>
      </w:r>
      <w:r w:rsidR="00E90AD2" w:rsidRPr="0065153D">
        <w:rPr>
          <w:rFonts w:ascii="Arial" w:hAnsi="Arial" w:cs="Arial"/>
          <w:sz w:val="24"/>
          <w:szCs w:val="24"/>
        </w:rPr>
        <w:t xml:space="preserve">лаборатории спортивной адаптологии им. В.Б. Селуянова МФТИ </w:t>
      </w:r>
      <w:r w:rsidR="00503CCA">
        <w:rPr>
          <w:rFonts w:ascii="Arial" w:hAnsi="Arial" w:cs="Arial"/>
          <w:sz w:val="24"/>
          <w:szCs w:val="24"/>
        </w:rPr>
        <w:br/>
      </w:r>
      <w:r w:rsidR="00E90AD2" w:rsidRPr="0065153D">
        <w:rPr>
          <w:rFonts w:ascii="Arial" w:hAnsi="Arial" w:cs="Arial"/>
          <w:sz w:val="24"/>
          <w:szCs w:val="24"/>
        </w:rPr>
        <w:t>в спортивных учреждениях города</w:t>
      </w:r>
      <w:r w:rsidR="00725194">
        <w:rPr>
          <w:rFonts w:ascii="Arial" w:hAnsi="Arial" w:cs="Arial"/>
          <w:sz w:val="24"/>
          <w:szCs w:val="24"/>
        </w:rPr>
        <w:t>;</w:t>
      </w:r>
    </w:p>
    <w:p w14:paraId="6D6EF542" w14:textId="4BF36B05" w:rsidR="00A166A2" w:rsidRPr="0065153D" w:rsidRDefault="00E90AD2" w:rsidP="00647381">
      <w:pPr>
        <w:pStyle w:val="a8"/>
        <w:numPr>
          <w:ilvl w:val="1"/>
          <w:numId w:val="46"/>
        </w:numPr>
        <w:tabs>
          <w:tab w:val="left" w:pos="1560"/>
        </w:tabs>
        <w:ind w:left="567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Клинические исследования в городской больнице:</w:t>
      </w:r>
      <w:r w:rsidR="00A166A2" w:rsidRPr="0065153D">
        <w:rPr>
          <w:rFonts w:ascii="Arial" w:hAnsi="Arial" w:cs="Arial"/>
          <w:sz w:val="24"/>
          <w:szCs w:val="24"/>
        </w:rPr>
        <w:t xml:space="preserve"> </w:t>
      </w:r>
      <w:r w:rsidR="000856FE" w:rsidRPr="0065153D">
        <w:rPr>
          <w:rFonts w:ascii="Arial" w:hAnsi="Arial" w:cs="Arial"/>
          <w:sz w:val="24"/>
          <w:szCs w:val="24"/>
        </w:rPr>
        <w:t>п</w:t>
      </w:r>
      <w:r w:rsidRPr="0065153D">
        <w:rPr>
          <w:rFonts w:ascii="Arial" w:hAnsi="Arial" w:cs="Arial"/>
          <w:sz w:val="24"/>
          <w:szCs w:val="24"/>
        </w:rPr>
        <w:t>роведение клинических исследований в партнерстве с Инс</w:t>
      </w:r>
      <w:r w:rsidR="00725194">
        <w:rPr>
          <w:rFonts w:ascii="Arial" w:hAnsi="Arial" w:cs="Arial"/>
          <w:sz w:val="24"/>
          <w:szCs w:val="24"/>
        </w:rPr>
        <w:t>титутом биофизики будущего МФТИ;</w:t>
      </w:r>
    </w:p>
    <w:p w14:paraId="5879606E" w14:textId="194D1261" w:rsidR="00E90AD2" w:rsidRPr="0065153D" w:rsidRDefault="00E90AD2" w:rsidP="00647381">
      <w:pPr>
        <w:pStyle w:val="a8"/>
        <w:numPr>
          <w:ilvl w:val="1"/>
          <w:numId w:val="46"/>
        </w:numPr>
        <w:tabs>
          <w:tab w:val="left" w:pos="1560"/>
        </w:tabs>
        <w:ind w:left="567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Умный город: </w:t>
      </w:r>
      <w:r w:rsidR="000856FE" w:rsidRPr="0065153D">
        <w:rPr>
          <w:rFonts w:ascii="Arial" w:hAnsi="Arial" w:cs="Arial"/>
          <w:sz w:val="24"/>
          <w:szCs w:val="24"/>
        </w:rPr>
        <w:t>обеспечение городских систем управления и услуг передовыми технологиями в партнерстве с Центром компетенци</w:t>
      </w:r>
      <w:r w:rsidR="00725194">
        <w:rPr>
          <w:rFonts w:ascii="Arial" w:hAnsi="Arial" w:cs="Arial"/>
          <w:sz w:val="24"/>
          <w:szCs w:val="24"/>
        </w:rPr>
        <w:t>й НТИ «Искусственный интеллект»;</w:t>
      </w:r>
    </w:p>
    <w:p w14:paraId="1DF532BE" w14:textId="12D346D9" w:rsidR="000856FE" w:rsidRPr="0065153D" w:rsidRDefault="000856FE" w:rsidP="00647381">
      <w:pPr>
        <w:pStyle w:val="a8"/>
        <w:numPr>
          <w:ilvl w:val="1"/>
          <w:numId w:val="46"/>
        </w:numPr>
        <w:tabs>
          <w:tab w:val="left" w:pos="1560"/>
        </w:tabs>
        <w:ind w:left="567" w:firstLine="709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Центр устойчивого городского развития:</w:t>
      </w:r>
      <w:r w:rsidRPr="0065153D">
        <w:rPr>
          <w:rFonts w:ascii="Arial" w:hAnsi="Arial" w:cs="Arial"/>
        </w:rPr>
        <w:t xml:space="preserve"> </w:t>
      </w:r>
      <w:r w:rsidRPr="0065153D">
        <w:rPr>
          <w:rFonts w:ascii="Arial" w:hAnsi="Arial" w:cs="Arial"/>
          <w:sz w:val="24"/>
          <w:szCs w:val="24"/>
        </w:rPr>
        <w:t>разработка и внедрение биотехнологических решений для озеленения и улучшения экологической обстановки в городе</w:t>
      </w:r>
      <w:r w:rsidR="00725194">
        <w:rPr>
          <w:rFonts w:ascii="Arial" w:hAnsi="Arial" w:cs="Arial"/>
          <w:sz w:val="24"/>
          <w:szCs w:val="24"/>
        </w:rPr>
        <w:t>.</w:t>
      </w:r>
    </w:p>
    <w:p w14:paraId="021499E2" w14:textId="77777777" w:rsidR="00A166A2" w:rsidRPr="0065153D" w:rsidRDefault="00A166A2" w:rsidP="00725194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Результат:</w:t>
      </w:r>
    </w:p>
    <w:p w14:paraId="010E672B" w14:textId="46D0B1E6" w:rsidR="000856FE" w:rsidRPr="0065153D" w:rsidRDefault="00725194" w:rsidP="00647381">
      <w:pPr>
        <w:pStyle w:val="a8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0856FE" w:rsidRPr="0065153D">
        <w:rPr>
          <w:rFonts w:ascii="Arial" w:hAnsi="Arial" w:cs="Arial"/>
          <w:sz w:val="24"/>
          <w:szCs w:val="24"/>
        </w:rPr>
        <w:t>овышение качества городских проектов (культура, спорт, здравоохранение и др.)</w:t>
      </w:r>
      <w:r>
        <w:rPr>
          <w:rFonts w:ascii="Arial" w:hAnsi="Arial" w:cs="Arial"/>
          <w:sz w:val="24"/>
          <w:szCs w:val="24"/>
        </w:rPr>
        <w:t>;</w:t>
      </w:r>
    </w:p>
    <w:p w14:paraId="55DF556F" w14:textId="51D68196" w:rsidR="00A166A2" w:rsidRPr="0065153D" w:rsidRDefault="00503CCA" w:rsidP="00647381">
      <w:pPr>
        <w:pStyle w:val="a8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166A2" w:rsidRPr="0065153D">
        <w:rPr>
          <w:rFonts w:ascii="Arial" w:hAnsi="Arial" w:cs="Arial"/>
          <w:sz w:val="24"/>
          <w:szCs w:val="24"/>
        </w:rPr>
        <w:t xml:space="preserve">овышение </w:t>
      </w:r>
      <w:r w:rsidR="000856FE" w:rsidRPr="0065153D">
        <w:rPr>
          <w:rFonts w:ascii="Arial" w:hAnsi="Arial" w:cs="Arial"/>
          <w:sz w:val="24"/>
          <w:szCs w:val="24"/>
        </w:rPr>
        <w:t>эффективности управления в городе</w:t>
      </w:r>
      <w:r w:rsidR="00725194">
        <w:rPr>
          <w:rFonts w:ascii="Arial" w:hAnsi="Arial" w:cs="Arial"/>
          <w:sz w:val="24"/>
          <w:szCs w:val="24"/>
        </w:rPr>
        <w:t>;</w:t>
      </w:r>
    </w:p>
    <w:p w14:paraId="73DD72E4" w14:textId="7BFE7449" w:rsidR="00A166A2" w:rsidRPr="0065153D" w:rsidRDefault="00503CCA" w:rsidP="00647381">
      <w:pPr>
        <w:pStyle w:val="a8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п</w:t>
      </w:r>
      <w:r w:rsidR="00A166A2" w:rsidRPr="0065153D">
        <w:rPr>
          <w:rFonts w:ascii="Arial" w:hAnsi="Arial" w:cs="Arial"/>
          <w:sz w:val="24"/>
          <w:szCs w:val="24"/>
        </w:rPr>
        <w:t xml:space="preserve">овышение технологичности и ориентированности городской среды </w:t>
      </w:r>
      <w:r>
        <w:rPr>
          <w:rFonts w:ascii="Arial" w:hAnsi="Arial" w:cs="Arial"/>
          <w:sz w:val="24"/>
          <w:szCs w:val="24"/>
        </w:rPr>
        <w:br/>
      </w:r>
      <w:r w:rsidR="00A166A2" w:rsidRPr="0065153D">
        <w:rPr>
          <w:rFonts w:ascii="Arial" w:hAnsi="Arial" w:cs="Arial"/>
          <w:sz w:val="24"/>
          <w:szCs w:val="24"/>
        </w:rPr>
        <w:t>на</w:t>
      </w:r>
      <w:r w:rsidR="00725194">
        <w:rPr>
          <w:rFonts w:ascii="Arial" w:hAnsi="Arial" w:cs="Arial"/>
          <w:sz w:val="24"/>
          <w:szCs w:val="24"/>
        </w:rPr>
        <w:t xml:space="preserve"> </w:t>
      </w:r>
      <w:r w:rsidR="00A166A2" w:rsidRPr="0065153D">
        <w:rPr>
          <w:rFonts w:ascii="Arial" w:hAnsi="Arial" w:cs="Arial"/>
          <w:sz w:val="24"/>
          <w:szCs w:val="24"/>
        </w:rPr>
        <w:t>инновации</w:t>
      </w:r>
      <w:r>
        <w:rPr>
          <w:rFonts w:ascii="Arial" w:hAnsi="Arial" w:cs="Arial"/>
          <w:sz w:val="24"/>
          <w:szCs w:val="24"/>
        </w:rPr>
        <w:t>.</w:t>
      </w:r>
    </w:p>
    <w:p w14:paraId="70B036B7" w14:textId="77777777" w:rsidR="00A166A2" w:rsidRPr="0065153D" w:rsidRDefault="00A166A2" w:rsidP="00513A25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4F7C2999" w14:textId="7AA4F98F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Стратегическая инициатива 4.</w:t>
      </w:r>
      <w:r w:rsidR="00A166A2" w:rsidRPr="0065153D">
        <w:rPr>
          <w:rFonts w:ascii="Arial" w:hAnsi="Arial" w:cs="Arial"/>
          <w:b/>
          <w:bCs/>
        </w:rPr>
        <w:t>4</w:t>
      </w:r>
      <w:r w:rsidRPr="0065153D">
        <w:rPr>
          <w:rFonts w:ascii="Arial" w:hAnsi="Arial" w:cs="Arial"/>
          <w:b/>
          <w:bCs/>
        </w:rPr>
        <w:t>.</w:t>
      </w:r>
      <w:r w:rsidRPr="0065153D">
        <w:rPr>
          <w:rFonts w:ascii="Arial" w:hAnsi="Arial" w:cs="Arial"/>
        </w:rPr>
        <w:t xml:space="preserve"> </w:t>
      </w:r>
      <w:r w:rsidRPr="003624C2">
        <w:rPr>
          <w:rFonts w:ascii="Arial" w:hAnsi="Arial"/>
          <w:b/>
        </w:rPr>
        <w:t xml:space="preserve">Создание единого культурного ландшафта через ревитализацию ОКН и интеграцию музеев </w:t>
      </w:r>
      <w:r w:rsidR="00A7172B">
        <w:rPr>
          <w:rFonts w:ascii="Arial" w:hAnsi="Arial" w:cs="Arial"/>
        </w:rPr>
        <w:t>округа</w:t>
      </w:r>
      <w:r w:rsidRPr="003624C2">
        <w:rPr>
          <w:rFonts w:ascii="Arial" w:hAnsi="Arial"/>
          <w:b/>
        </w:rPr>
        <w:t>.</w:t>
      </w:r>
    </w:p>
    <w:p w14:paraId="6954A2D4" w14:textId="0E51BC8A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Цель инициативы – превратить промышленные и неиспользуемые территории в драйверы роста и элементы идентичности.</w:t>
      </w:r>
    </w:p>
    <w:p w14:paraId="6EF78D75" w14:textId="372DD0C8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Ключевые направления:</w:t>
      </w:r>
    </w:p>
    <w:p w14:paraId="29FAB7AB" w14:textId="15B400C2" w:rsidR="00513A25" w:rsidRPr="0065153D" w:rsidRDefault="00725194" w:rsidP="00647381">
      <w:pPr>
        <w:pStyle w:val="a8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513A25" w:rsidRPr="0065153D">
        <w:rPr>
          <w:rFonts w:ascii="Arial" w:hAnsi="Arial" w:cs="Arial"/>
          <w:sz w:val="24"/>
          <w:szCs w:val="24"/>
        </w:rPr>
        <w:t>оздание музейно-научного консорциума на базе Долгопрудненского историко-художественный музея (далее – ДИХМ), объединяющего музеи городских предприятий и учреждений (ДНПП, ЦАО, МФТИ) в единое концептуальное пространство с общей выставочной и событийной программой;</w:t>
      </w:r>
    </w:p>
    <w:p w14:paraId="1264DFD5" w14:textId="14A06BB1" w:rsidR="00513A25" w:rsidRPr="0065153D" w:rsidRDefault="00725194" w:rsidP="00647381">
      <w:pPr>
        <w:pStyle w:val="a8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13A25" w:rsidRPr="0065153D">
        <w:rPr>
          <w:rFonts w:ascii="Arial" w:hAnsi="Arial" w:cs="Arial"/>
          <w:sz w:val="24"/>
          <w:szCs w:val="24"/>
        </w:rPr>
        <w:t xml:space="preserve">еставрация «Дома Агронома» усадьбы Кузнецова в Мысово как головного здания для размещения музея ДИХМ; </w:t>
      </w:r>
    </w:p>
    <w:p w14:paraId="42EBB782" w14:textId="79D3389A" w:rsidR="00513A25" w:rsidRPr="0065153D" w:rsidRDefault="00725194" w:rsidP="00647381">
      <w:pPr>
        <w:pStyle w:val="a8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513A25" w:rsidRPr="0065153D">
        <w:rPr>
          <w:rFonts w:ascii="Arial" w:hAnsi="Arial" w:cs="Arial"/>
          <w:sz w:val="24"/>
          <w:szCs w:val="24"/>
        </w:rPr>
        <w:t>осстановление и экономическое использование конного двора усадьбы Кузнецова в Мысово как креативного центра</w:t>
      </w:r>
      <w:r w:rsidR="00513A25" w:rsidRPr="0065153D">
        <w:rPr>
          <w:rFonts w:ascii="Arial" w:hAnsi="Arial" w:cs="Arial"/>
        </w:rPr>
        <w:t xml:space="preserve"> </w:t>
      </w:r>
      <w:r w:rsidR="00513A25" w:rsidRPr="0065153D">
        <w:rPr>
          <w:rFonts w:ascii="Arial" w:hAnsi="Arial" w:cs="Arial"/>
          <w:sz w:val="24"/>
          <w:szCs w:val="24"/>
        </w:rPr>
        <w:t>(арт-резиденции, коворкинг и мастерские с регулярными фестивалями, ярмарками и тематическими мероприятиями локального бизнеса и культурных инициатив).</w:t>
      </w:r>
    </w:p>
    <w:p w14:paraId="67EBDADA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Результат: улучшение качества среды, рост туристической и культурной привлекательности, формирование уникального облика технополиса.</w:t>
      </w:r>
    </w:p>
    <w:p w14:paraId="78E2E759" w14:textId="77777777" w:rsidR="00513A25" w:rsidRDefault="00513A25" w:rsidP="003624C2">
      <w:pPr>
        <w:pStyle w:val="a8"/>
        <w:rPr>
          <w:rFonts w:ascii="Arial" w:eastAsiaTheme="majorEastAsia" w:hAnsi="Arial" w:cs="Arial"/>
        </w:rPr>
      </w:pPr>
    </w:p>
    <w:p w14:paraId="1CD65A53" w14:textId="77777777" w:rsidR="00BB55B8" w:rsidRDefault="00BB55B8" w:rsidP="003624C2">
      <w:pPr>
        <w:pStyle w:val="a8"/>
        <w:rPr>
          <w:rFonts w:ascii="Arial" w:eastAsiaTheme="majorEastAsia" w:hAnsi="Arial" w:cs="Arial"/>
        </w:rPr>
      </w:pPr>
    </w:p>
    <w:p w14:paraId="3E059BCF" w14:textId="77777777" w:rsidR="00BB55B8" w:rsidRPr="0065153D" w:rsidRDefault="00BB55B8" w:rsidP="003624C2">
      <w:pPr>
        <w:pStyle w:val="a8"/>
        <w:rPr>
          <w:rFonts w:ascii="Arial" w:eastAsiaTheme="majorEastAsia" w:hAnsi="Arial" w:cs="Arial"/>
        </w:rPr>
      </w:pPr>
    </w:p>
    <w:p w14:paraId="33D2309A" w14:textId="29555147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b/>
          <w:bCs/>
        </w:rPr>
        <w:lastRenderedPageBreak/>
        <w:t>Стратегическая инициатива 4.5.</w:t>
      </w:r>
      <w:r w:rsidRPr="0065153D">
        <w:rPr>
          <w:rFonts w:ascii="Arial" w:eastAsiaTheme="majorEastAsia" w:hAnsi="Arial" w:cs="Arial"/>
        </w:rPr>
        <w:t xml:space="preserve"> </w:t>
      </w:r>
      <w:r w:rsidRPr="0065153D">
        <w:rPr>
          <w:rFonts w:ascii="Arial" w:eastAsiaTheme="majorEastAsia" w:hAnsi="Arial" w:cs="Arial"/>
          <w:b/>
          <w:bCs/>
        </w:rPr>
        <w:t>Разработка мастер-плана городского округа</w:t>
      </w:r>
    </w:p>
    <w:p w14:paraId="219F53BF" w14:textId="11E5455A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Цель инициативы – создать стратегический пространственный документ, обеспечивающий согласованное развитие городской среды, инфраструктуры, функционального зонирования и инвестиционных площадок.</w:t>
      </w:r>
    </w:p>
    <w:p w14:paraId="785C8B05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Ключевые направления:</w:t>
      </w:r>
    </w:p>
    <w:p w14:paraId="114E2758" w14:textId="78E52F44" w:rsidR="00513A25" w:rsidRPr="0065153D" w:rsidRDefault="00DD2564" w:rsidP="00647381">
      <w:pPr>
        <w:pStyle w:val="a8"/>
        <w:keepNext/>
        <w:widowControl w:val="0"/>
        <w:numPr>
          <w:ilvl w:val="0"/>
          <w:numId w:val="22"/>
        </w:numPr>
        <w:shd w:val="clear" w:color="auto" w:fill="FFFFFF"/>
        <w:tabs>
          <w:tab w:val="num" w:pos="851"/>
        </w:tabs>
        <w:spacing w:after="0"/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одготовка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мастер-плана совместно с Правительством Московской области, МФТИ и профессиональными проектными бюро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7E481D6D" w14:textId="0B534E06" w:rsidR="00513A25" w:rsidRPr="0065153D" w:rsidRDefault="00DD2564" w:rsidP="00647381">
      <w:pPr>
        <w:pStyle w:val="a8"/>
        <w:keepNext/>
        <w:widowControl w:val="0"/>
        <w:numPr>
          <w:ilvl w:val="0"/>
          <w:numId w:val="22"/>
        </w:numPr>
        <w:shd w:val="clear" w:color="auto" w:fill="FFFFFF"/>
        <w:tabs>
          <w:tab w:val="num" w:pos="851"/>
        </w:tabs>
        <w:spacing w:after="0"/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и</w:t>
      </w:r>
      <w:r w:rsidR="00513A25" w:rsidRPr="00F70DC0">
        <w:rPr>
          <w:rFonts w:ascii="Arial" w:eastAsiaTheme="majorEastAsia" w:hAnsi="Arial" w:cs="Arial"/>
          <w:sz w:val="24"/>
          <w:szCs w:val="24"/>
        </w:rPr>
        <w:t>нтеграция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в документ планов развития ИНТЦ, кампуса МФТИ, промышленных зон, исторического центра, рекреационных и жилых территорий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2F9DE339" w14:textId="15E4FBA6" w:rsidR="00513A25" w:rsidRPr="0065153D" w:rsidRDefault="00DD2564" w:rsidP="00647381">
      <w:pPr>
        <w:pStyle w:val="a8"/>
        <w:keepNext/>
        <w:widowControl w:val="0"/>
        <w:numPr>
          <w:ilvl w:val="0"/>
          <w:numId w:val="22"/>
        </w:numPr>
        <w:shd w:val="clear" w:color="auto" w:fill="FFFFFF"/>
        <w:tabs>
          <w:tab w:val="num" w:pos="851"/>
        </w:tabs>
        <w:spacing w:after="0"/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р</w:t>
      </w:r>
      <w:r w:rsidR="00513A25" w:rsidRPr="00F70DC0">
        <w:rPr>
          <w:rFonts w:ascii="Arial" w:eastAsiaTheme="majorEastAsia" w:hAnsi="Arial" w:cs="Arial"/>
          <w:sz w:val="24"/>
          <w:szCs w:val="24"/>
        </w:rPr>
        <w:t>азработка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проектов развития территорий, в том числе северной части города в зоне влияния аэропорта Шереметьево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5722C8AA" w14:textId="4DFB6515" w:rsidR="00513A25" w:rsidRPr="0065153D" w:rsidRDefault="00DD2564" w:rsidP="00647381">
      <w:pPr>
        <w:pStyle w:val="a8"/>
        <w:keepNext/>
        <w:widowControl w:val="0"/>
        <w:numPr>
          <w:ilvl w:val="0"/>
          <w:numId w:val="22"/>
        </w:numPr>
        <w:shd w:val="clear" w:color="auto" w:fill="FFFFFF"/>
        <w:tabs>
          <w:tab w:val="num" w:pos="851"/>
        </w:tabs>
        <w:spacing w:after="0"/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ривязка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мастер-плана к инструментам реализации: земельная политика, ГПЗУ, инструменты КРТ, транспортное планирование</w:t>
      </w:r>
      <w:r w:rsidR="00503CCA">
        <w:rPr>
          <w:rFonts w:ascii="Arial" w:eastAsiaTheme="majorEastAsia" w:hAnsi="Arial" w:cs="Arial"/>
          <w:sz w:val="24"/>
          <w:szCs w:val="24"/>
        </w:rPr>
        <w:t>.</w:t>
      </w:r>
    </w:p>
    <w:p w14:paraId="6C78FC1E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Ожидаемые эффекты: переход к управлению развитием на основе данных, прогнозируемость для инвесторов, баланс интересов науки, бизнеса и жителей.</w:t>
      </w:r>
    </w:p>
    <w:p w14:paraId="786D0D58" w14:textId="77777777" w:rsidR="00513A25" w:rsidRPr="003624C2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/>
        </w:rPr>
      </w:pPr>
    </w:p>
    <w:p w14:paraId="0AA5F251" w14:textId="43D414A8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b/>
          <w:bCs/>
        </w:rPr>
        <w:t>Стратегическая инициатива 4.6.</w:t>
      </w:r>
      <w:r w:rsidRPr="0065153D">
        <w:rPr>
          <w:rFonts w:ascii="Arial" w:eastAsiaTheme="majorEastAsia" w:hAnsi="Arial" w:cs="Arial"/>
        </w:rPr>
        <w:t xml:space="preserve"> </w:t>
      </w:r>
      <w:r w:rsidRPr="003624C2">
        <w:rPr>
          <w:rFonts w:ascii="Arial" w:eastAsiaTheme="majorEastAsia" w:hAnsi="Arial"/>
          <w:b/>
        </w:rPr>
        <w:t>Продвижение научной идентичности города</w:t>
      </w:r>
    </w:p>
    <w:p w14:paraId="1B4DBEF5" w14:textId="51307A20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Цель инициативы – сформировать устойчивый и узнаваемый облик наукограда Долгопрудный через интеграцию научной и технологической идентичности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в визуальную, культурную и средовую составляющие городской жизни.</w:t>
      </w:r>
    </w:p>
    <w:p w14:paraId="10A372F5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Ключевые направления:</w:t>
      </w:r>
    </w:p>
    <w:p w14:paraId="697DCC16" w14:textId="6BCF6B2C" w:rsidR="00513A25" w:rsidRPr="0065153D" w:rsidRDefault="00503CCA" w:rsidP="00647381">
      <w:pPr>
        <w:pStyle w:val="a8"/>
        <w:numPr>
          <w:ilvl w:val="0"/>
          <w:numId w:val="47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р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азвитие визуальной символики города: продвижение дирижабля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как исторического символа, поддержка единого фирменного стиля и слогана города («Город высокого полета»), оформление городской среды в едином стиле</w:t>
      </w:r>
      <w:r>
        <w:rPr>
          <w:rFonts w:ascii="Arial" w:eastAsiaTheme="majorEastAsia" w:hAnsi="Arial" w:cs="Arial"/>
          <w:sz w:val="24"/>
          <w:szCs w:val="24"/>
        </w:rPr>
        <w:t xml:space="preserve"> центра инновационного развития;</w:t>
      </w:r>
    </w:p>
    <w:p w14:paraId="1A0B52D8" w14:textId="03842DE2" w:rsidR="00513A25" w:rsidRPr="0065153D" w:rsidRDefault="00503CCA" w:rsidP="00647381">
      <w:pPr>
        <w:pStyle w:val="a8"/>
        <w:numPr>
          <w:ilvl w:val="0"/>
          <w:numId w:val="47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р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азвитие научной топонимики: сохранение и расширение улиц, аллей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и объектов, названных в честь учёных и инженеров (Менделеев, Жуковский, Циолковский, Кап</w:t>
      </w:r>
      <w:r>
        <w:rPr>
          <w:rFonts w:ascii="Arial" w:eastAsiaTheme="majorEastAsia" w:hAnsi="Arial" w:cs="Arial"/>
          <w:sz w:val="24"/>
          <w:szCs w:val="24"/>
        </w:rPr>
        <w:t>ица, Дирижаблестроителей и др.);</w:t>
      </w:r>
    </w:p>
    <w:p w14:paraId="3F75DCB2" w14:textId="734D46BE" w:rsidR="00513A25" w:rsidRPr="0065153D" w:rsidRDefault="00503CCA" w:rsidP="00647381">
      <w:pPr>
        <w:pStyle w:val="a8"/>
        <w:numPr>
          <w:ilvl w:val="0"/>
          <w:numId w:val="47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резентация культурного наследия и достижений: создание городской экспозиции о вкладе МФТИ, дирижаблестроения и выдающихся личностей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(Нобиле, Капица, Глушко, Ландау и др.)</w:t>
      </w:r>
      <w:r>
        <w:rPr>
          <w:rFonts w:ascii="Arial" w:eastAsiaTheme="majorEastAsia" w:hAnsi="Arial" w:cs="Arial"/>
          <w:sz w:val="24"/>
          <w:szCs w:val="24"/>
        </w:rPr>
        <w:t>, формирование «пантеона науки»;</w:t>
      </w:r>
    </w:p>
    <w:p w14:paraId="27A0634B" w14:textId="78372E7C" w:rsidR="00513A25" w:rsidRPr="0065153D" w:rsidRDefault="00503CCA" w:rsidP="00647381">
      <w:pPr>
        <w:pStyle w:val="a8"/>
        <w:numPr>
          <w:ilvl w:val="0"/>
          <w:numId w:val="47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н</w:t>
      </w:r>
      <w:r w:rsidR="00513A25" w:rsidRPr="0065153D">
        <w:rPr>
          <w:rFonts w:ascii="Arial" w:eastAsiaTheme="majorEastAsia" w:hAnsi="Arial" w:cs="Arial"/>
          <w:sz w:val="24"/>
          <w:szCs w:val="24"/>
        </w:rPr>
        <w:t>аучный и технологический дизайн городской среды: внедрение элементов научной визуализации (в коворкингах, кафе, общественных пространствах), оформение улиц, магазинов, парков и билбордов в научной тематике.</w:t>
      </w:r>
    </w:p>
    <w:p w14:paraId="1B3EAF24" w14:textId="77777777" w:rsidR="009F39BD" w:rsidRPr="0065153D" w:rsidRDefault="009F39BD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Инструменты реализации:</w:t>
      </w:r>
    </w:p>
    <w:p w14:paraId="4ED1C913" w14:textId="72DE3CBB" w:rsidR="009F39BD" w:rsidRPr="0065153D" w:rsidRDefault="00503CCA" w:rsidP="00647381">
      <w:pPr>
        <w:pStyle w:val="a8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м</w:t>
      </w:r>
      <w:r w:rsidR="009F39BD" w:rsidRPr="0065153D">
        <w:rPr>
          <w:rFonts w:ascii="Arial" w:eastAsiaTheme="majorEastAsia" w:hAnsi="Arial" w:cs="Arial"/>
          <w:sz w:val="24"/>
          <w:szCs w:val="24"/>
        </w:rPr>
        <w:t>униципальный брендбук и рекомендации по визуальному оформлению городской среды;</w:t>
      </w:r>
    </w:p>
    <w:p w14:paraId="611BC54D" w14:textId="6D5F5C8A" w:rsidR="009F39BD" w:rsidRPr="0065153D" w:rsidRDefault="00503CCA" w:rsidP="00647381">
      <w:pPr>
        <w:pStyle w:val="a8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к</w:t>
      </w:r>
      <w:r w:rsidR="009F39BD" w:rsidRPr="0065153D">
        <w:rPr>
          <w:rFonts w:ascii="Arial" w:eastAsiaTheme="majorEastAsia" w:hAnsi="Arial" w:cs="Arial"/>
          <w:sz w:val="24"/>
          <w:szCs w:val="24"/>
        </w:rPr>
        <w:t>онкурсы по научному стрит-арту и навигации;</w:t>
      </w:r>
    </w:p>
    <w:p w14:paraId="016D0E4B" w14:textId="6C57680D" w:rsidR="009F39BD" w:rsidRPr="0065153D" w:rsidRDefault="00503CCA" w:rsidP="00647381">
      <w:pPr>
        <w:pStyle w:val="a8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к</w:t>
      </w:r>
      <w:r w:rsidR="009F39BD" w:rsidRPr="0065153D">
        <w:rPr>
          <w:rFonts w:ascii="Arial" w:eastAsiaTheme="majorEastAsia" w:hAnsi="Arial" w:cs="Arial"/>
          <w:sz w:val="24"/>
          <w:szCs w:val="24"/>
        </w:rPr>
        <w:t>оординация с МФТИ, культурными учреждениями и бизнесом (например, ритейл, кафе, школы).</w:t>
      </w:r>
    </w:p>
    <w:p w14:paraId="4F0E0ACA" w14:textId="77777777" w:rsidR="00513A25" w:rsidRPr="0065153D" w:rsidRDefault="00513A25" w:rsidP="00503CCA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Результат:</w:t>
      </w:r>
    </w:p>
    <w:p w14:paraId="68C0B95A" w14:textId="73930E8C" w:rsidR="00513A25" w:rsidRPr="0065153D" w:rsidRDefault="00503CCA" w:rsidP="00647381">
      <w:pPr>
        <w:pStyle w:val="a8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у</w:t>
      </w:r>
      <w:r w:rsidR="00513A25" w:rsidRPr="0065153D">
        <w:rPr>
          <w:rFonts w:ascii="Arial" w:eastAsiaTheme="majorEastAsia" w:hAnsi="Arial" w:cs="Arial"/>
          <w:sz w:val="24"/>
          <w:szCs w:val="24"/>
        </w:rPr>
        <w:t>крепление идентичности города как технополиса и наукограда;</w:t>
      </w:r>
    </w:p>
    <w:p w14:paraId="4493A6F5" w14:textId="7EE1C1A6" w:rsidR="00513A25" w:rsidRPr="0065153D" w:rsidRDefault="00503CCA" w:rsidP="00647381">
      <w:pPr>
        <w:pStyle w:val="a8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lastRenderedPageBreak/>
        <w:t>р</w:t>
      </w:r>
      <w:r w:rsidR="00513A25" w:rsidRPr="0065153D">
        <w:rPr>
          <w:rFonts w:ascii="Arial" w:eastAsiaTheme="majorEastAsia" w:hAnsi="Arial" w:cs="Arial"/>
          <w:sz w:val="24"/>
          <w:szCs w:val="24"/>
        </w:rPr>
        <w:t>ост туристической и инвестиционной привлекательности за счёт уникального образа;</w:t>
      </w:r>
    </w:p>
    <w:p w14:paraId="6F78E91B" w14:textId="6384CD49" w:rsidR="00513A25" w:rsidRPr="0065153D" w:rsidRDefault="00503CCA" w:rsidP="00647381">
      <w:pPr>
        <w:pStyle w:val="a8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ф</w:t>
      </w:r>
      <w:r w:rsidR="00513A25" w:rsidRPr="0065153D">
        <w:rPr>
          <w:rFonts w:ascii="Arial" w:eastAsiaTheme="majorEastAsia" w:hAnsi="Arial" w:cs="Arial"/>
          <w:sz w:val="24"/>
          <w:szCs w:val="24"/>
        </w:rPr>
        <w:t>ормирование городской гордости и вовлечённости жителей в развитие среды.</w:t>
      </w:r>
    </w:p>
    <w:p w14:paraId="64BF015C" w14:textId="77777777" w:rsidR="00513A25" w:rsidRPr="0065153D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851"/>
        </w:tabs>
        <w:spacing w:before="0" w:after="0" w:line="276" w:lineRule="auto"/>
        <w:jc w:val="center"/>
        <w:rPr>
          <w:rFonts w:ascii="Arial" w:eastAsiaTheme="majorEastAsia" w:hAnsi="Arial" w:cs="Arial"/>
        </w:rPr>
      </w:pPr>
      <w:bookmarkStart w:id="70" w:name="_Toc202430706"/>
      <w:bookmarkStart w:id="71" w:name="_Toc202943315"/>
      <w:r w:rsidRPr="0065153D">
        <w:rPr>
          <w:rFonts w:ascii="Arial" w:eastAsiaTheme="majorEastAsia" w:hAnsi="Arial" w:cs="Arial"/>
        </w:rPr>
        <w:t>Механизмы реализации</w:t>
      </w:r>
      <w:bookmarkEnd w:id="70"/>
      <w:bookmarkEnd w:id="71"/>
    </w:p>
    <w:p w14:paraId="0EA40356" w14:textId="6AF4C1CF" w:rsidR="00513A25" w:rsidRPr="0065153D" w:rsidRDefault="00895996" w:rsidP="00725194">
      <w:pPr>
        <w:keepNext/>
        <w:widowControl w:val="0"/>
        <w:shd w:val="clear" w:color="auto" w:fill="FFFFFF"/>
        <w:tabs>
          <w:tab w:val="num" w:pos="851"/>
        </w:tabs>
        <w:spacing w:line="276" w:lineRule="auto"/>
        <w:ind w:firstLine="567"/>
        <w:jc w:val="both"/>
        <w:rPr>
          <w:rFonts w:ascii="Arial" w:eastAsiaTheme="majorEastAsia" w:hAnsi="Arial" w:cs="Arial"/>
          <w:b/>
          <w:bCs/>
        </w:rPr>
      </w:pPr>
      <w:r>
        <w:rPr>
          <w:rFonts w:ascii="Arial" w:eastAsiaTheme="majorEastAsia" w:hAnsi="Arial" w:cs="Arial"/>
          <w:b/>
          <w:bCs/>
        </w:rPr>
        <w:t>8.</w:t>
      </w:r>
      <w:r w:rsidR="00513A25" w:rsidRPr="0065153D">
        <w:rPr>
          <w:rFonts w:ascii="Arial" w:eastAsiaTheme="majorEastAsia" w:hAnsi="Arial" w:cs="Arial"/>
          <w:b/>
          <w:bCs/>
        </w:rPr>
        <w:t>1. Механизмы привлечения инвестиций</w:t>
      </w:r>
    </w:p>
    <w:p w14:paraId="4520B6B6" w14:textId="730D5A4A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Развитие наукограда Долгопрудный будет обеспечиваться через реализацию стратегических инициатив, направленных на поддержку высокотехнологичных направлений (</w:t>
      </w:r>
      <w:r w:rsidR="006D043C" w:rsidRPr="0065153D">
        <w:rPr>
          <w:rFonts w:ascii="Arial" w:eastAsiaTheme="majorEastAsia" w:hAnsi="Arial" w:cs="Arial"/>
        </w:rPr>
        <w:t xml:space="preserve">в т.ч. </w:t>
      </w:r>
      <w:r w:rsidR="009F39BD" w:rsidRPr="0065153D">
        <w:rPr>
          <w:rFonts w:ascii="Arial" w:eastAsiaTheme="majorEastAsia" w:hAnsi="Arial" w:cs="Arial"/>
        </w:rPr>
        <w:t>оборонно-промышленного, химико-биотехнологического, метеотехнологического</w:t>
      </w:r>
      <w:r w:rsidRPr="0065153D">
        <w:rPr>
          <w:rFonts w:ascii="Arial" w:eastAsiaTheme="majorEastAsia" w:hAnsi="Arial" w:cs="Arial"/>
        </w:rPr>
        <w:t xml:space="preserve">), формирование современной городской инфраструктуры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интеграцию в агломерационные процессы Москвы и Московской области.</w:t>
      </w:r>
    </w:p>
    <w:p w14:paraId="130E2E00" w14:textId="77777777" w:rsidR="00513A25" w:rsidRPr="0065153D" w:rsidRDefault="00513A25" w:rsidP="00503CCA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Привлечение инвестиций будет осуществляться через:</w:t>
      </w:r>
    </w:p>
    <w:p w14:paraId="22076D39" w14:textId="7EB70EFE" w:rsidR="00513A25" w:rsidRPr="0065153D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у</w:t>
      </w:r>
      <w:r w:rsidR="00513A25" w:rsidRPr="00F70DC0">
        <w:rPr>
          <w:rFonts w:ascii="Arial" w:eastAsiaTheme="majorEastAsia" w:hAnsi="Arial" w:cs="Arial"/>
          <w:sz w:val="24"/>
          <w:szCs w:val="24"/>
        </w:rPr>
        <w:t>частие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МФТИ, ИНТЦ и компаний городского округа в научно-технических проектах и программах, в том числе в рамках реализации Концепции технологического развития РФ до 2030 года, национальных проектов «Молодежь </w:t>
      </w:r>
      <w:r w:rsidR="00503CCA"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и дети», «Кадры», «Эффективная и конкурентная экономика», «Экономика данных </w:t>
      </w:r>
      <w:r w:rsidR="00503CCA"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и цифровая трансформация</w:t>
      </w:r>
      <w:r w:rsidR="00725194">
        <w:rPr>
          <w:rFonts w:ascii="Arial" w:eastAsiaTheme="majorEastAsia" w:hAnsi="Arial" w:cs="Arial"/>
          <w:sz w:val="24"/>
          <w:szCs w:val="24"/>
        </w:rPr>
        <w:t xml:space="preserve"> </w:t>
      </w:r>
      <w:r w:rsidR="006D043C" w:rsidRPr="0065153D">
        <w:rPr>
          <w:rFonts w:ascii="Arial" w:eastAsiaTheme="majorEastAsia" w:hAnsi="Arial" w:cs="Arial"/>
          <w:sz w:val="24"/>
          <w:szCs w:val="24"/>
        </w:rPr>
        <w:t>государства</w:t>
      </w:r>
      <w:r w:rsidR="00513A25" w:rsidRPr="0065153D">
        <w:rPr>
          <w:rFonts w:ascii="Arial" w:eastAsiaTheme="majorEastAsia" w:hAnsi="Arial" w:cs="Arial"/>
          <w:sz w:val="24"/>
          <w:szCs w:val="24"/>
        </w:rPr>
        <w:t>», национальные проекты</w:t>
      </w:r>
      <w:r w:rsidR="006D043C" w:rsidRPr="0065153D">
        <w:rPr>
          <w:rFonts w:ascii="Arial" w:eastAsiaTheme="majorEastAsia" w:hAnsi="Arial" w:cs="Arial"/>
          <w:sz w:val="24"/>
          <w:szCs w:val="24"/>
        </w:rPr>
        <w:t xml:space="preserve"> по обеспечению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технологического лидерства, включая гранты Минобрнауки России, Минпромторга России и институтов развития (Фонд содействия инновациям, ВЭБ.РФ и др.).</w:t>
      </w:r>
    </w:p>
    <w:p w14:paraId="11F5F887" w14:textId="6855D0EB" w:rsidR="00513A25" w:rsidRPr="0065153D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оддержку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комплексных НИОКТР-проектов полного инновационного цикла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в кооперации МФТИ, научных лабораторий, производственных предприятий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и стартапов города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244C1E33" w14:textId="18302615" w:rsidR="00513A25" w:rsidRPr="0065153D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ривлечение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частных и институциональных инвесторов через развитие ИНТЦ как центра технологического предпринимательства, с предоставлением площадок, налоговых преференций и сервисной поддержки резидентам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172F4520" w14:textId="0A31A29D" w:rsidR="00513A25" w:rsidRPr="0065153D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ривлечение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финансирования городской инфраструктуры через:</w:t>
      </w:r>
    </w:p>
    <w:p w14:paraId="0B7B91C1" w14:textId="1AEA7C7F" w:rsidR="00513A25" w:rsidRPr="0065153D" w:rsidRDefault="00513A25" w:rsidP="00647381">
      <w:pPr>
        <w:pStyle w:val="a8"/>
        <w:keepNext/>
        <w:widowControl w:val="0"/>
        <w:numPr>
          <w:ilvl w:val="1"/>
          <w:numId w:val="4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 xml:space="preserve">национальные проекты «Семья», «Молодежь и дети», «Продолжительная </w:t>
      </w:r>
      <w:r w:rsidR="00DD2564">
        <w:rPr>
          <w:rFonts w:ascii="Arial" w:eastAsiaTheme="majorEastAsia" w:hAnsi="Arial" w:cs="Arial"/>
          <w:sz w:val="24"/>
          <w:szCs w:val="24"/>
        </w:rPr>
        <w:br/>
      </w:r>
      <w:r w:rsidRPr="0065153D">
        <w:rPr>
          <w:rFonts w:ascii="Arial" w:eastAsiaTheme="majorEastAsia" w:hAnsi="Arial" w:cs="Arial"/>
          <w:sz w:val="24"/>
          <w:szCs w:val="24"/>
        </w:rPr>
        <w:t>и активная жизнь», «Инфраструктура для жизни», «Экологическое благополучие»</w:t>
      </w:r>
      <w:r w:rsidR="006D043C" w:rsidRPr="0065153D">
        <w:rPr>
          <w:rFonts w:ascii="Arial" w:eastAsiaTheme="majorEastAsia" w:hAnsi="Arial" w:cs="Arial"/>
          <w:sz w:val="24"/>
          <w:szCs w:val="24"/>
        </w:rPr>
        <w:t>, «Туризм и гостеприимство»</w:t>
      </w:r>
      <w:r w:rsidRPr="0065153D">
        <w:rPr>
          <w:rFonts w:ascii="Arial" w:eastAsiaTheme="majorEastAsia" w:hAnsi="Arial" w:cs="Arial"/>
          <w:sz w:val="24"/>
          <w:szCs w:val="24"/>
        </w:rPr>
        <w:t>;</w:t>
      </w:r>
    </w:p>
    <w:p w14:paraId="1E934446" w14:textId="417983D6" w:rsidR="00513A25" w:rsidRPr="0065153D" w:rsidRDefault="00513A25" w:rsidP="00647381">
      <w:pPr>
        <w:pStyle w:val="a8"/>
        <w:keepNext/>
        <w:widowControl w:val="0"/>
        <w:numPr>
          <w:ilvl w:val="1"/>
          <w:numId w:val="4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>инфраструктурные бюджетные кредиты и субсидии</w:t>
      </w:r>
      <w:r w:rsidR="00DD2564">
        <w:rPr>
          <w:rFonts w:ascii="Arial" w:eastAsiaTheme="majorEastAsia" w:hAnsi="Arial" w:cs="Arial"/>
          <w:sz w:val="24"/>
          <w:szCs w:val="24"/>
        </w:rPr>
        <w:t>;</w:t>
      </w:r>
    </w:p>
    <w:p w14:paraId="12AEFCE3" w14:textId="531F26B4" w:rsidR="00513A25" w:rsidRPr="0065153D" w:rsidRDefault="00513A25" w:rsidP="00647381">
      <w:pPr>
        <w:pStyle w:val="a8"/>
        <w:keepNext/>
        <w:widowControl w:val="0"/>
        <w:numPr>
          <w:ilvl w:val="1"/>
          <w:numId w:val="4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 w:rsidRPr="0065153D">
        <w:rPr>
          <w:rFonts w:ascii="Arial" w:eastAsiaTheme="majorEastAsia" w:hAnsi="Arial" w:cs="Arial"/>
          <w:sz w:val="24"/>
          <w:szCs w:val="24"/>
        </w:rPr>
        <w:t xml:space="preserve">арендное жильё и комплексное развитие территорий в партнёрстве </w:t>
      </w:r>
      <w:r w:rsidR="00503CCA">
        <w:rPr>
          <w:rFonts w:ascii="Arial" w:eastAsiaTheme="majorEastAsia" w:hAnsi="Arial" w:cs="Arial"/>
          <w:sz w:val="24"/>
          <w:szCs w:val="24"/>
        </w:rPr>
        <w:br/>
      </w:r>
      <w:r w:rsidRPr="0065153D">
        <w:rPr>
          <w:rFonts w:ascii="Arial" w:eastAsiaTheme="majorEastAsia" w:hAnsi="Arial" w:cs="Arial"/>
          <w:sz w:val="24"/>
          <w:szCs w:val="24"/>
        </w:rPr>
        <w:t>с ДОМ.РФ</w:t>
      </w:r>
      <w:r w:rsidR="00DD2564">
        <w:rPr>
          <w:rFonts w:ascii="Arial" w:eastAsiaTheme="majorEastAsia" w:hAnsi="Arial" w:cs="Arial"/>
          <w:sz w:val="24"/>
          <w:szCs w:val="24"/>
        </w:rPr>
        <w:t>;</w:t>
      </w:r>
    </w:p>
    <w:p w14:paraId="5E284091" w14:textId="7F05705A" w:rsidR="00513A25" w:rsidRPr="0065153D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р</w:t>
      </w:r>
      <w:r w:rsidR="00513A25" w:rsidRPr="00F70DC0">
        <w:rPr>
          <w:rFonts w:ascii="Arial" w:eastAsiaTheme="majorEastAsia" w:hAnsi="Arial" w:cs="Arial"/>
          <w:sz w:val="24"/>
          <w:szCs w:val="24"/>
        </w:rPr>
        <w:t>азвитие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механизмов ГЧП и МЧП, включая концессии и соглашения </w:t>
      </w:r>
      <w:r>
        <w:rPr>
          <w:rFonts w:ascii="Arial" w:eastAsiaTheme="majorEastAsia" w:hAnsi="Arial" w:cs="Arial"/>
          <w:sz w:val="24"/>
          <w:szCs w:val="24"/>
        </w:rPr>
        <w:br/>
      </w:r>
      <w:r w:rsidR="00513A25" w:rsidRPr="0065153D">
        <w:rPr>
          <w:rFonts w:ascii="Arial" w:eastAsiaTheme="majorEastAsia" w:hAnsi="Arial" w:cs="Arial"/>
          <w:sz w:val="24"/>
          <w:szCs w:val="24"/>
        </w:rPr>
        <w:t>о взаимодействии с частными операторами в сферах транспорта, инженерии, телекоммуникаций и городской среды;</w:t>
      </w:r>
    </w:p>
    <w:p w14:paraId="4941EC0B" w14:textId="4E553F88" w:rsidR="00513A25" w:rsidRDefault="00DD2564" w:rsidP="00647381">
      <w:pPr>
        <w:pStyle w:val="a8"/>
        <w:keepNext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ривлечение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внебюджетных инвестиций с участием ассоциации выпускников МФТИ «Физтех-Союз».</w:t>
      </w:r>
    </w:p>
    <w:p w14:paraId="37731CBF" w14:textId="77777777" w:rsidR="00503CCA" w:rsidRPr="0065153D" w:rsidRDefault="00503CCA" w:rsidP="00503CCA">
      <w:pPr>
        <w:pStyle w:val="a8"/>
        <w:keepNext/>
        <w:widowControl w:val="0"/>
        <w:shd w:val="clear" w:color="auto" w:fill="FFFFFF"/>
        <w:spacing w:after="0"/>
        <w:ind w:left="1429"/>
        <w:jc w:val="both"/>
        <w:rPr>
          <w:rFonts w:ascii="Arial" w:eastAsiaTheme="majorEastAsia" w:hAnsi="Arial" w:cs="Arial"/>
          <w:sz w:val="24"/>
          <w:szCs w:val="24"/>
        </w:rPr>
      </w:pPr>
    </w:p>
    <w:p w14:paraId="01093505" w14:textId="7E1D6EE8" w:rsidR="00513A25" w:rsidRPr="0065153D" w:rsidRDefault="00895996" w:rsidP="00725194">
      <w:pPr>
        <w:keepNext/>
        <w:widowControl w:val="0"/>
        <w:shd w:val="clear" w:color="auto" w:fill="FFFFFF"/>
        <w:tabs>
          <w:tab w:val="num" w:pos="851"/>
        </w:tabs>
        <w:spacing w:line="276" w:lineRule="auto"/>
        <w:ind w:firstLine="567"/>
        <w:jc w:val="both"/>
        <w:rPr>
          <w:rFonts w:ascii="Arial" w:eastAsiaTheme="majorEastAsia" w:hAnsi="Arial" w:cs="Arial"/>
          <w:b/>
          <w:bCs/>
        </w:rPr>
      </w:pPr>
      <w:r>
        <w:rPr>
          <w:rFonts w:ascii="Arial" w:eastAsiaTheme="majorEastAsia" w:hAnsi="Arial" w:cs="Arial"/>
          <w:b/>
          <w:bCs/>
        </w:rPr>
        <w:t>8.</w:t>
      </w:r>
      <w:r w:rsidR="00513A25" w:rsidRPr="0065153D">
        <w:rPr>
          <w:rFonts w:ascii="Arial" w:eastAsiaTheme="majorEastAsia" w:hAnsi="Arial" w:cs="Arial"/>
          <w:b/>
          <w:bCs/>
        </w:rPr>
        <w:t>2. Система управления реализацией Стратегии</w:t>
      </w:r>
    </w:p>
    <w:p w14:paraId="5943BE2E" w14:textId="77777777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Система управления будет обеспечивать координацию усилий местных органов власти, МФТИ, ИНТЦ, городских предприятий, региональных и федеральных институтов развития.</w:t>
      </w:r>
    </w:p>
    <w:p w14:paraId="16E3E1DA" w14:textId="60BA73C6" w:rsidR="00513A25" w:rsidRPr="0065153D" w:rsidRDefault="00725194" w:rsidP="00725194">
      <w:pPr>
        <w:keepNext/>
        <w:widowControl w:val="0"/>
        <w:tabs>
          <w:tab w:val="num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="00513A25" w:rsidRPr="0065153D">
        <w:rPr>
          <w:rFonts w:ascii="Arial" w:hAnsi="Arial" w:cs="Arial"/>
          <w:b/>
          <w:bCs/>
        </w:rPr>
        <w:t>Общее руководство</w:t>
      </w:r>
      <w:r w:rsidR="00513A25" w:rsidRPr="0065153D">
        <w:rPr>
          <w:rFonts w:ascii="Arial" w:hAnsi="Arial" w:cs="Arial"/>
        </w:rPr>
        <w:t xml:space="preserve"> реализацией Стратегии осуществляет глава городского округа Долгопрудный</w:t>
      </w:r>
      <w:r w:rsidR="00513A25" w:rsidRPr="00F70DC0">
        <w:rPr>
          <w:rFonts w:ascii="Arial" w:hAnsi="Arial" w:cs="Arial"/>
        </w:rPr>
        <w:t>.</w:t>
      </w:r>
      <w:r w:rsidR="00513A25" w:rsidRPr="0065153D">
        <w:rPr>
          <w:rFonts w:ascii="Arial" w:hAnsi="Arial" w:cs="Arial"/>
        </w:rPr>
        <w:t xml:space="preserve"> Московской области.</w:t>
      </w:r>
    </w:p>
    <w:p w14:paraId="3F5C1FCB" w14:textId="7861F022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Координирующим органом</w:t>
      </w:r>
      <w:r w:rsidRPr="0065153D">
        <w:rPr>
          <w:rFonts w:ascii="Arial" w:hAnsi="Arial" w:cs="Arial"/>
        </w:rPr>
        <w:t xml:space="preserve"> выступает Научно-технический совет наукограда,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lastRenderedPageBreak/>
        <w:t xml:space="preserve">в который входят представители </w:t>
      </w:r>
      <w:r w:rsidR="00725194">
        <w:rPr>
          <w:rFonts w:ascii="Arial" w:hAnsi="Arial" w:cs="Arial"/>
        </w:rPr>
        <w:t>а</w:t>
      </w:r>
      <w:r w:rsidRPr="0065153D">
        <w:rPr>
          <w:rFonts w:ascii="Arial" w:hAnsi="Arial" w:cs="Arial"/>
        </w:rPr>
        <w:t>дминистрации</w:t>
      </w:r>
      <w:r w:rsidR="006D043C" w:rsidRPr="0065153D">
        <w:rPr>
          <w:rFonts w:ascii="Arial" w:hAnsi="Arial" w:cs="Arial"/>
        </w:rPr>
        <w:t xml:space="preserve"> городского округа</w:t>
      </w:r>
      <w:r w:rsidRPr="0065153D">
        <w:rPr>
          <w:rFonts w:ascii="Arial" w:hAnsi="Arial" w:cs="Arial"/>
        </w:rPr>
        <w:t xml:space="preserve">, МФТИ, профильных организаций и институтов развития. </w:t>
      </w:r>
    </w:p>
    <w:p w14:paraId="4C3C800B" w14:textId="77617A7D" w:rsidR="00513A25" w:rsidRPr="0065153D" w:rsidRDefault="00725194" w:rsidP="00725194">
      <w:pPr>
        <w:keepNext/>
        <w:widowControl w:val="0"/>
        <w:tabs>
          <w:tab w:val="num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="00513A25" w:rsidRPr="0065153D">
        <w:rPr>
          <w:rFonts w:ascii="Arial" w:hAnsi="Arial" w:cs="Arial"/>
          <w:b/>
          <w:bCs/>
        </w:rPr>
        <w:t>Управляющим органом</w:t>
      </w:r>
      <w:r w:rsidR="00513A25" w:rsidRPr="0065153D">
        <w:rPr>
          <w:rFonts w:ascii="Arial" w:hAnsi="Arial" w:cs="Arial"/>
        </w:rPr>
        <w:t xml:space="preserve"> реализации Стратегии </w:t>
      </w:r>
      <w:r w:rsidR="006D043C" w:rsidRPr="0065153D">
        <w:rPr>
          <w:rFonts w:ascii="Arial" w:hAnsi="Arial" w:cs="Arial"/>
        </w:rPr>
        <w:t>Проектный офис городского развития</w:t>
      </w:r>
      <w:r w:rsidR="00513A25" w:rsidRPr="0065153D">
        <w:rPr>
          <w:rFonts w:ascii="Arial" w:hAnsi="Arial" w:cs="Arial"/>
        </w:rPr>
        <w:t>.</w:t>
      </w:r>
    </w:p>
    <w:p w14:paraId="480902E8" w14:textId="77777777" w:rsidR="00513A25" w:rsidRPr="0065153D" w:rsidRDefault="00513A25" w:rsidP="00725194">
      <w:pPr>
        <w:keepNext/>
        <w:widowControl w:val="0"/>
        <w:tabs>
          <w:tab w:val="num" w:pos="851"/>
        </w:tabs>
        <w:spacing w:line="276" w:lineRule="auto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Реализация Стратегии осуществляется через План мероприятий</w:t>
      </w:r>
      <w:r w:rsidRPr="0065153D">
        <w:rPr>
          <w:rFonts w:ascii="Arial" w:hAnsi="Arial" w:cs="Arial"/>
        </w:rPr>
        <w:t>, который:</w:t>
      </w:r>
    </w:p>
    <w:p w14:paraId="1CC1611D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разрабатывается на основе Стратегии;</w:t>
      </w:r>
    </w:p>
    <w:p w14:paraId="41B75F6A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согласовывается научно-техническим советом;</w:t>
      </w:r>
    </w:p>
    <w:p w14:paraId="32D44318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утверждается главой городского округа;</w:t>
      </w:r>
    </w:p>
    <w:p w14:paraId="141EC48A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актуализируется ежегодно по итогам мониторинга;</w:t>
      </w:r>
    </w:p>
    <w:p w14:paraId="7B66AD48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содержит мероприятия по поддержке научных, производственных, инфраструктурных и социальных направлений, формирующих экономику наукограда.</w:t>
      </w:r>
    </w:p>
    <w:p w14:paraId="2D12AA7A" w14:textId="244E6316" w:rsidR="00513A25" w:rsidRPr="00503CCA" w:rsidRDefault="00725194" w:rsidP="00725194">
      <w:pPr>
        <w:keepNext/>
        <w:widowControl w:val="0"/>
        <w:tabs>
          <w:tab w:val="num" w:pos="851"/>
        </w:tabs>
        <w:spacing w:line="276" w:lineRule="auto"/>
        <w:jc w:val="both"/>
        <w:rPr>
          <w:rFonts w:ascii="Arial" w:hAnsi="Arial" w:cs="Arial"/>
        </w:rPr>
      </w:pPr>
      <w:r w:rsidRPr="00503CCA">
        <w:rPr>
          <w:rFonts w:ascii="Arial" w:hAnsi="Arial" w:cs="Arial"/>
          <w:b/>
          <w:bCs/>
        </w:rPr>
        <w:tab/>
      </w:r>
      <w:r w:rsidR="00513A25" w:rsidRPr="00503CCA">
        <w:rPr>
          <w:rFonts w:ascii="Arial" w:hAnsi="Arial" w:cs="Arial"/>
          <w:b/>
          <w:bCs/>
        </w:rPr>
        <w:t>Администрация городского округа Долгопрудный</w:t>
      </w:r>
      <w:r w:rsidR="00513A25" w:rsidRPr="00503CCA">
        <w:rPr>
          <w:rFonts w:ascii="Arial" w:hAnsi="Arial" w:cs="Arial"/>
        </w:rPr>
        <w:t xml:space="preserve"> обеспечивает:</w:t>
      </w:r>
    </w:p>
    <w:p w14:paraId="4022E5F5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исполнение Плана мероприятий;</w:t>
      </w:r>
    </w:p>
    <w:p w14:paraId="15DCC777" w14:textId="29D897F6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 xml:space="preserve">координацию взаимодействия с МФТИ, ИНТЦ, предприятиями </w:t>
      </w:r>
      <w:r w:rsidR="00503CCA">
        <w:rPr>
          <w:rFonts w:ascii="Arial" w:hAnsi="Arial"/>
          <w:sz w:val="24"/>
          <w:szCs w:val="24"/>
        </w:rPr>
        <w:br/>
      </w:r>
      <w:r w:rsidRPr="00503CCA">
        <w:rPr>
          <w:rFonts w:ascii="Arial" w:hAnsi="Arial"/>
          <w:sz w:val="24"/>
          <w:szCs w:val="24"/>
        </w:rPr>
        <w:t>и инвесторами;</w:t>
      </w:r>
    </w:p>
    <w:p w14:paraId="51DCE371" w14:textId="77777777" w:rsidR="00513A25" w:rsidRPr="00503CCA" w:rsidRDefault="00513A25" w:rsidP="00647381">
      <w:pPr>
        <w:pStyle w:val="a8"/>
        <w:keepNext/>
        <w:widowControl w:val="0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rFonts w:ascii="Arial" w:hAnsi="Arial"/>
          <w:sz w:val="24"/>
          <w:szCs w:val="24"/>
        </w:rPr>
      </w:pPr>
      <w:r w:rsidRPr="00503CCA">
        <w:rPr>
          <w:rFonts w:ascii="Arial" w:hAnsi="Arial"/>
          <w:sz w:val="24"/>
          <w:szCs w:val="24"/>
        </w:rPr>
        <w:t>обеспечение реализации муниципальных программ.</w:t>
      </w:r>
    </w:p>
    <w:p w14:paraId="220E3D45" w14:textId="77777777" w:rsidR="00513A25" w:rsidRPr="00503CCA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503CCA">
        <w:rPr>
          <w:rFonts w:ascii="Arial" w:hAnsi="Arial" w:cs="Arial"/>
        </w:rPr>
        <w:t>Финансовое обеспечение Плана реализуется за счёт:</w:t>
      </w:r>
    </w:p>
    <w:p w14:paraId="17514407" w14:textId="77777777" w:rsidR="00513A25" w:rsidRPr="00503CCA" w:rsidRDefault="00513A25" w:rsidP="00647381">
      <w:pPr>
        <w:keepNext/>
        <w:widowControl w:val="0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503CCA">
        <w:rPr>
          <w:rFonts w:ascii="Arial" w:hAnsi="Arial" w:cs="Arial"/>
        </w:rPr>
        <w:t>средств федерального и регионального бюджета;</w:t>
      </w:r>
    </w:p>
    <w:p w14:paraId="23AB90B8" w14:textId="77777777" w:rsidR="00513A25" w:rsidRPr="0065153D" w:rsidRDefault="00513A25" w:rsidP="00647381">
      <w:pPr>
        <w:keepNext/>
        <w:widowControl w:val="0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муниципальных программ;</w:t>
      </w:r>
    </w:p>
    <w:p w14:paraId="07DBA3F6" w14:textId="1BB960EF" w:rsidR="00513A25" w:rsidRPr="0065153D" w:rsidRDefault="00513A25" w:rsidP="00647381">
      <w:pPr>
        <w:keepNext/>
        <w:widowControl w:val="0"/>
        <w:numPr>
          <w:ilvl w:val="0"/>
          <w:numId w:val="43"/>
        </w:numPr>
        <w:tabs>
          <w:tab w:val="clear" w:pos="720"/>
          <w:tab w:val="num" w:pos="993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внебюджетных источников, включая ГЧП, инвестиции резидентов </w:t>
      </w:r>
      <w:r w:rsidR="00503CCA">
        <w:rPr>
          <w:rFonts w:ascii="Arial" w:hAnsi="Arial" w:cs="Arial"/>
        </w:rPr>
        <w:br/>
      </w:r>
      <w:r w:rsidRPr="0065153D">
        <w:rPr>
          <w:rFonts w:ascii="Arial" w:hAnsi="Arial" w:cs="Arial"/>
        </w:rPr>
        <w:t>и внебюджетный фонд развития наукограда.</w:t>
      </w:r>
    </w:p>
    <w:p w14:paraId="102DC1ED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4675655B" w14:textId="690050E0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b/>
          <w:bCs/>
        </w:rPr>
        <w:t xml:space="preserve">Стратегическая цель </w:t>
      </w:r>
      <w:r w:rsidR="00DD2564">
        <w:rPr>
          <w:rFonts w:ascii="Arial" w:eastAsiaTheme="majorEastAsia" w:hAnsi="Arial" w:cs="Arial"/>
          <w:b/>
          <w:bCs/>
        </w:rPr>
        <w:t xml:space="preserve">5 </w:t>
      </w:r>
      <w:r w:rsidRPr="0065153D">
        <w:rPr>
          <w:rFonts w:ascii="Arial" w:eastAsiaTheme="majorEastAsia" w:hAnsi="Arial" w:cs="Arial"/>
          <w:b/>
          <w:bCs/>
        </w:rPr>
        <w:t xml:space="preserve">(управление): </w:t>
      </w:r>
      <w:r w:rsidR="00C51797" w:rsidRPr="0065153D">
        <w:rPr>
          <w:rFonts w:ascii="Arial" w:eastAsiaTheme="majorEastAsia" w:hAnsi="Arial" w:cs="Arial"/>
        </w:rPr>
        <w:t xml:space="preserve">сформировать партнерство МФТИ, Физтех-Лицея и Физтех-Союза при поддержке Правительства региона </w:t>
      </w:r>
      <w:r w:rsidR="00503CCA">
        <w:rPr>
          <w:rFonts w:ascii="Arial" w:eastAsiaTheme="majorEastAsia" w:hAnsi="Arial" w:cs="Arial"/>
        </w:rPr>
        <w:br/>
      </w:r>
      <w:r w:rsidR="00C51797" w:rsidRPr="0065153D">
        <w:rPr>
          <w:rFonts w:ascii="Arial" w:eastAsiaTheme="majorEastAsia" w:hAnsi="Arial" w:cs="Arial"/>
        </w:rPr>
        <w:t>и Администрации Долгопрудного</w:t>
      </w:r>
      <w:r w:rsidR="00503CCA">
        <w:rPr>
          <w:rFonts w:ascii="Arial" w:eastAsiaTheme="majorEastAsia" w:hAnsi="Arial" w:cs="Arial"/>
        </w:rPr>
        <w:t>.</w:t>
      </w:r>
    </w:p>
    <w:p w14:paraId="20BE401C" w14:textId="4F299C40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b/>
          <w:bCs/>
        </w:rPr>
        <w:t>Стратегическая инициатива 5.1.</w:t>
      </w:r>
      <w:r w:rsidRPr="0065153D">
        <w:rPr>
          <w:rFonts w:ascii="Arial" w:eastAsiaTheme="majorEastAsia" w:hAnsi="Arial" w:cs="Arial"/>
        </w:rPr>
        <w:t xml:space="preserve"> </w:t>
      </w:r>
      <w:r w:rsidRPr="003624C2">
        <w:rPr>
          <w:rFonts w:ascii="Arial" w:eastAsiaTheme="majorEastAsia" w:hAnsi="Arial"/>
          <w:b/>
        </w:rPr>
        <w:t xml:space="preserve">Создание </w:t>
      </w:r>
      <w:r w:rsidR="006D043C" w:rsidRPr="0065153D">
        <w:rPr>
          <w:rFonts w:ascii="Arial" w:eastAsiaTheme="majorEastAsia" w:hAnsi="Arial" w:cs="Arial"/>
          <w:b/>
          <w:bCs/>
        </w:rPr>
        <w:t>Проектного офиса городского</w:t>
      </w:r>
      <w:r w:rsidR="006D043C" w:rsidRPr="00725194">
        <w:rPr>
          <w:rFonts w:ascii="Arial" w:eastAsiaTheme="majorEastAsia" w:hAnsi="Arial"/>
          <w:b/>
        </w:rPr>
        <w:t xml:space="preserve"> развития</w:t>
      </w:r>
    </w:p>
    <w:p w14:paraId="3DAE22CD" w14:textId="09D6A1B0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Для реализации Стратегии будет создан </w:t>
      </w:r>
      <w:r w:rsidR="006D043C" w:rsidRPr="0065153D">
        <w:rPr>
          <w:rFonts w:ascii="Arial" w:eastAsiaTheme="majorEastAsia" w:hAnsi="Arial" w:cs="Arial"/>
        </w:rPr>
        <w:t>Проектный офис городского развития</w:t>
      </w:r>
      <w:r w:rsidRPr="0065153D">
        <w:rPr>
          <w:rFonts w:ascii="Arial" w:eastAsiaTheme="majorEastAsia" w:hAnsi="Arial" w:cs="Arial"/>
        </w:rPr>
        <w:t>, совмещающ</w:t>
      </w:r>
      <w:r w:rsidR="006D043C" w:rsidRPr="0065153D">
        <w:rPr>
          <w:rFonts w:ascii="Arial" w:eastAsiaTheme="majorEastAsia" w:hAnsi="Arial" w:cs="Arial"/>
        </w:rPr>
        <w:t>ий</w:t>
      </w:r>
      <w:r w:rsidRPr="0065153D">
        <w:rPr>
          <w:rFonts w:ascii="Arial" w:eastAsiaTheme="majorEastAsia" w:hAnsi="Arial" w:cs="Arial"/>
        </w:rPr>
        <w:t xml:space="preserve"> функции проектного офиса и фонда для привлечения внебюджетного финансирования в проекты развития. Цель инициативы – формирование специализированного института развития, способного обеспечить реализацию Стратегии социально-экономического развития наукограда Долгопрудного, </w:t>
      </w:r>
      <w:r w:rsidRPr="0065153D">
        <w:rPr>
          <w:rFonts w:ascii="Arial" w:hAnsi="Arial" w:cs="Arial"/>
        </w:rPr>
        <w:t>интегрировать стратегические мероприятия в проектное управление,</w:t>
      </w:r>
      <w:r w:rsidRPr="0065153D">
        <w:rPr>
          <w:rFonts w:ascii="Arial" w:eastAsiaTheme="majorEastAsia" w:hAnsi="Arial" w:cs="Arial"/>
        </w:rPr>
        <w:t xml:space="preserve"> привлекать частные инвестиции, управлять территориальным развитием и сопровождать проекты в формате «одного окна».</w:t>
      </w:r>
    </w:p>
    <w:p w14:paraId="5C79E7E4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Результат: повышение инвестиционной привлекательности городского округа, ускорение реализации стратегических инициатив, формирование устойчивого механизма партнёрства публичного и частного секторов.</w:t>
      </w:r>
    </w:p>
    <w:p w14:paraId="4BC1F25D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  <w:b/>
          <w:bCs/>
        </w:rPr>
        <w:t>Стратегическая инициатива 5.2.</w:t>
      </w:r>
      <w:r w:rsidRPr="0065153D">
        <w:rPr>
          <w:rFonts w:ascii="Arial" w:eastAsiaTheme="majorEastAsia" w:hAnsi="Arial" w:cs="Arial"/>
        </w:rPr>
        <w:t xml:space="preserve"> </w:t>
      </w:r>
      <w:r w:rsidRPr="003624C2">
        <w:rPr>
          <w:rFonts w:ascii="Arial" w:eastAsiaTheme="majorEastAsia" w:hAnsi="Arial"/>
          <w:b/>
        </w:rPr>
        <w:t>Создание Научно-технического совета наукограда</w:t>
      </w:r>
    </w:p>
    <w:p w14:paraId="6A7BC023" w14:textId="4103A7F3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Цель инициативы – обеспечить регулярное взаимодействие, согласование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и координацию действий между органами местного самоуправления, МФТИ, Корпорацией развития г.о. Долгопрудный и бизнес-сообществом.</w:t>
      </w:r>
    </w:p>
    <w:p w14:paraId="2886DD34" w14:textId="77777777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Ключевые направления:</w:t>
      </w:r>
    </w:p>
    <w:p w14:paraId="58E0C93D" w14:textId="30C295A0" w:rsidR="00513A25" w:rsidRPr="0065153D" w:rsidRDefault="002D5F73" w:rsidP="00647381">
      <w:pPr>
        <w:pStyle w:val="a8"/>
        <w:keepNext/>
        <w:widowControl w:val="0"/>
        <w:numPr>
          <w:ilvl w:val="0"/>
          <w:numId w:val="21"/>
        </w:numPr>
        <w:shd w:val="clear" w:color="auto" w:fill="FFFFFF"/>
        <w:tabs>
          <w:tab w:val="num" w:pos="851"/>
        </w:tabs>
        <w:spacing w:after="0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ф</w:t>
      </w:r>
      <w:r w:rsidR="00513A25" w:rsidRPr="00F70DC0">
        <w:rPr>
          <w:rFonts w:ascii="Arial" w:eastAsiaTheme="majorEastAsia" w:hAnsi="Arial" w:cs="Arial"/>
          <w:sz w:val="24"/>
          <w:szCs w:val="24"/>
        </w:rPr>
        <w:t>ормирование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совещательного органа с участием представителей </w:t>
      </w:r>
      <w:r w:rsidR="00513A25" w:rsidRPr="0065153D">
        <w:rPr>
          <w:rFonts w:ascii="Arial" w:eastAsiaTheme="majorEastAsia" w:hAnsi="Arial" w:cs="Arial"/>
          <w:sz w:val="24"/>
          <w:szCs w:val="24"/>
        </w:rPr>
        <w:lastRenderedPageBreak/>
        <w:t>академического сообщества, бизнеса, власти и институтов развития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42950F96" w14:textId="33F2ED53" w:rsidR="00513A25" w:rsidRPr="0065153D" w:rsidRDefault="002D5F73" w:rsidP="00647381">
      <w:pPr>
        <w:pStyle w:val="a8"/>
        <w:keepNext/>
        <w:widowControl w:val="0"/>
        <w:numPr>
          <w:ilvl w:val="0"/>
          <w:numId w:val="21"/>
        </w:numPr>
        <w:shd w:val="clear" w:color="auto" w:fill="FFFFFF"/>
        <w:tabs>
          <w:tab w:val="num" w:pos="851"/>
        </w:tabs>
        <w:spacing w:after="0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п</w:t>
      </w:r>
      <w:r w:rsidR="00513A25" w:rsidRPr="00F70DC0">
        <w:rPr>
          <w:rFonts w:ascii="Arial" w:eastAsiaTheme="majorEastAsia" w:hAnsi="Arial" w:cs="Arial"/>
          <w:sz w:val="24"/>
          <w:szCs w:val="24"/>
        </w:rPr>
        <w:t>одготовка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предложений по приоритетам территориального, инфраструктурного и научно-технологического развития</w:t>
      </w:r>
      <w:r>
        <w:rPr>
          <w:rFonts w:ascii="Arial" w:eastAsiaTheme="majorEastAsia" w:hAnsi="Arial" w:cs="Arial"/>
          <w:sz w:val="24"/>
          <w:szCs w:val="24"/>
        </w:rPr>
        <w:t>;</w:t>
      </w:r>
    </w:p>
    <w:p w14:paraId="6B83D2F1" w14:textId="10CA37F8" w:rsidR="00513A25" w:rsidRPr="0065153D" w:rsidRDefault="002D5F73" w:rsidP="00647381">
      <w:pPr>
        <w:pStyle w:val="a8"/>
        <w:keepNext/>
        <w:widowControl w:val="0"/>
        <w:numPr>
          <w:ilvl w:val="0"/>
          <w:numId w:val="21"/>
        </w:numPr>
        <w:shd w:val="clear" w:color="auto" w:fill="FFFFFF"/>
        <w:tabs>
          <w:tab w:val="num" w:pos="851"/>
        </w:tabs>
        <w:spacing w:after="0"/>
        <w:jc w:val="both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о</w:t>
      </w:r>
      <w:r w:rsidR="00513A25" w:rsidRPr="00F70DC0">
        <w:rPr>
          <w:rFonts w:ascii="Arial" w:eastAsiaTheme="majorEastAsia" w:hAnsi="Arial" w:cs="Arial"/>
          <w:sz w:val="24"/>
          <w:szCs w:val="24"/>
        </w:rPr>
        <w:t>беспечение</w:t>
      </w:r>
      <w:r w:rsidR="00513A25" w:rsidRPr="0065153D">
        <w:rPr>
          <w:rFonts w:ascii="Arial" w:eastAsiaTheme="majorEastAsia" w:hAnsi="Arial" w:cs="Arial"/>
          <w:sz w:val="24"/>
          <w:szCs w:val="24"/>
        </w:rPr>
        <w:t xml:space="preserve"> обратной связи и участия местных сообществ и экспертов</w:t>
      </w:r>
    </w:p>
    <w:p w14:paraId="3B406581" w14:textId="077A7E1B" w:rsidR="00513A25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Результат: снижение рисков институциональных барьеров, согласованность стратегических решений, синергия усилий партнёров.</w:t>
      </w:r>
    </w:p>
    <w:p w14:paraId="0144866A" w14:textId="77777777" w:rsidR="00503CCA" w:rsidRPr="0065153D" w:rsidRDefault="00503CCA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3082ECBE" w14:textId="12363E49" w:rsidR="00513A25" w:rsidRPr="00725194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851"/>
        </w:tabs>
        <w:spacing w:before="0" w:after="0" w:line="276" w:lineRule="auto"/>
        <w:ind w:left="0" w:firstLine="567"/>
        <w:jc w:val="center"/>
        <w:rPr>
          <w:rFonts w:ascii="Arial" w:eastAsiaTheme="majorEastAsia" w:hAnsi="Arial"/>
        </w:rPr>
      </w:pPr>
      <w:bookmarkStart w:id="72" w:name="_Toc202943316"/>
      <w:r w:rsidRPr="00725194">
        <w:rPr>
          <w:rFonts w:ascii="Arial" w:eastAsiaTheme="majorEastAsia" w:hAnsi="Arial"/>
        </w:rPr>
        <w:t>Мониторинг и оценка реализации Стратегии</w:t>
      </w:r>
      <w:bookmarkEnd w:id="72"/>
    </w:p>
    <w:p w14:paraId="29C0F790" w14:textId="3BD0E39E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Мониторинг выполнения мероприятий Стратегии осуществляется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 xml:space="preserve">Научно-техническим советом городского округа Долгопрудный на основе регулярных отчетов главы муниципального образования и данных оперативного контроля. Текущее управление реализацией отдельных направлений Стратегии возложено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на администрацию городского округа и создаваем</w:t>
      </w:r>
      <w:r w:rsidR="004E0C3A" w:rsidRPr="0065153D">
        <w:rPr>
          <w:rFonts w:ascii="Arial" w:eastAsiaTheme="majorEastAsia" w:hAnsi="Arial" w:cs="Arial"/>
        </w:rPr>
        <w:t>ый</w:t>
      </w:r>
      <w:r w:rsidRPr="0065153D">
        <w:rPr>
          <w:rFonts w:ascii="Arial" w:eastAsiaTheme="majorEastAsia" w:hAnsi="Arial" w:cs="Arial"/>
        </w:rPr>
        <w:t xml:space="preserve"> </w:t>
      </w:r>
      <w:r w:rsidR="004E0C3A" w:rsidRPr="0065153D">
        <w:rPr>
          <w:rFonts w:ascii="Arial" w:eastAsiaTheme="majorEastAsia" w:hAnsi="Arial" w:cs="Arial"/>
        </w:rPr>
        <w:t>Проектный офис</w:t>
      </w:r>
      <w:r w:rsidRPr="0065153D">
        <w:rPr>
          <w:rFonts w:ascii="Arial" w:eastAsiaTheme="majorEastAsia" w:hAnsi="Arial" w:cs="Arial"/>
        </w:rPr>
        <w:t xml:space="preserve">,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котор</w:t>
      </w:r>
      <w:r w:rsidR="004E0C3A" w:rsidRPr="0065153D">
        <w:rPr>
          <w:rFonts w:ascii="Arial" w:eastAsiaTheme="majorEastAsia" w:hAnsi="Arial" w:cs="Arial"/>
        </w:rPr>
        <w:t>ый</w:t>
      </w:r>
      <w:r w:rsidRPr="0065153D">
        <w:rPr>
          <w:rFonts w:ascii="Arial" w:eastAsiaTheme="majorEastAsia" w:hAnsi="Arial" w:cs="Arial"/>
        </w:rPr>
        <w:t xml:space="preserve"> координирует взаимодействие между участниками стратегических проектов.</w:t>
      </w:r>
    </w:p>
    <w:p w14:paraId="6AE60E2D" w14:textId="077E8275" w:rsidR="00513A25" w:rsidRPr="0065153D" w:rsidRDefault="00513A25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Для обеспечения эффективности реализации Стратегии проводится комплексный мониторинг и оценка достижения целевых показателей на всех </w:t>
      </w:r>
      <w:r w:rsidR="00725194">
        <w:rPr>
          <w:rFonts w:ascii="Arial" w:eastAsiaTheme="majorEastAsia" w:hAnsi="Arial" w:cs="Arial"/>
        </w:rPr>
        <w:t>этапа –</w:t>
      </w:r>
      <w:r w:rsidRPr="0065153D">
        <w:rPr>
          <w:rFonts w:ascii="Arial" w:eastAsiaTheme="majorEastAsia" w:hAnsi="Arial" w:cs="Arial"/>
        </w:rPr>
        <w:t xml:space="preserve"> от годовых результатов до завершения отдельных мероприятий и реализации Стратегии в целом. </w:t>
      </w:r>
    </w:p>
    <w:p w14:paraId="16BABD66" w14:textId="25D96E37" w:rsidR="00513A25" w:rsidRPr="0065153D" w:rsidRDefault="004E0C3A" w:rsidP="00725194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>Проектный офис</w:t>
      </w:r>
      <w:r w:rsidR="00513A25" w:rsidRPr="0065153D">
        <w:rPr>
          <w:rFonts w:ascii="Arial" w:eastAsiaTheme="majorEastAsia" w:hAnsi="Arial" w:cs="Arial"/>
        </w:rPr>
        <w:t xml:space="preserve"> совместно с профильными подразделениями Администрации организует сбор и анализ информации, необходимой для мониторинга, включая данные государственной статистики, отчеты исполнителей мероприятий и сведения </w:t>
      </w:r>
      <w:r w:rsidR="00503CCA">
        <w:rPr>
          <w:rFonts w:ascii="Arial" w:eastAsiaTheme="majorEastAsia" w:hAnsi="Arial" w:cs="Arial"/>
        </w:rPr>
        <w:br/>
      </w:r>
      <w:r w:rsidR="00513A25" w:rsidRPr="0065153D">
        <w:rPr>
          <w:rFonts w:ascii="Arial" w:eastAsiaTheme="majorEastAsia" w:hAnsi="Arial" w:cs="Arial"/>
        </w:rPr>
        <w:t>о деятельности организаций научно-производственного комплекса.</w:t>
      </w:r>
    </w:p>
    <w:p w14:paraId="1500BF02" w14:textId="24AE4DD9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  <w:r w:rsidRPr="0065153D">
        <w:rPr>
          <w:rFonts w:ascii="Arial" w:eastAsiaTheme="majorEastAsia" w:hAnsi="Arial" w:cs="Arial"/>
        </w:rPr>
        <w:t xml:space="preserve">Научно-технический совет, в состав которого входят представители МФТИ, бизнес-сообщества и органов власти, ежегодно проводит комплексную оценку хода реализации Стратегии. </w:t>
      </w:r>
    </w:p>
    <w:p w14:paraId="4DED4670" w14:textId="77777777" w:rsidR="004E0C3A" w:rsidRPr="0065153D" w:rsidRDefault="004E0C3A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</w:rPr>
      </w:pPr>
    </w:p>
    <w:p w14:paraId="58AC781B" w14:textId="6237E9A5" w:rsidR="00513A25" w:rsidRPr="00725194" w:rsidRDefault="00513A25" w:rsidP="00BB55B8">
      <w:pPr>
        <w:pStyle w:val="ContentHeading"/>
        <w:keepLines w:val="0"/>
        <w:widowControl w:val="0"/>
        <w:numPr>
          <w:ilvl w:val="0"/>
          <w:numId w:val="1"/>
        </w:numPr>
        <w:tabs>
          <w:tab w:val="num" w:pos="993"/>
        </w:tabs>
        <w:spacing w:before="0" w:after="0" w:line="276" w:lineRule="auto"/>
        <w:ind w:left="0" w:firstLine="567"/>
        <w:jc w:val="center"/>
        <w:rPr>
          <w:rFonts w:ascii="Arial" w:eastAsiaTheme="majorEastAsia" w:hAnsi="Arial"/>
        </w:rPr>
      </w:pPr>
      <w:bookmarkStart w:id="73" w:name="_Toc202943317"/>
      <w:r w:rsidRPr="00725194">
        <w:rPr>
          <w:rFonts w:ascii="Arial" w:eastAsiaTheme="majorEastAsia" w:hAnsi="Arial"/>
        </w:rPr>
        <w:t>Корректировка Стратегии</w:t>
      </w:r>
      <w:bookmarkEnd w:id="73"/>
    </w:p>
    <w:p w14:paraId="6B888F7A" w14:textId="592F3912" w:rsidR="00513A25" w:rsidRPr="0065153D" w:rsidRDefault="00513A25" w:rsidP="003624C2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  <w:b/>
          <w:bCs/>
        </w:rPr>
      </w:pPr>
      <w:r w:rsidRPr="0065153D">
        <w:rPr>
          <w:rFonts w:ascii="Arial" w:eastAsiaTheme="majorEastAsia" w:hAnsi="Arial" w:cs="Arial"/>
        </w:rPr>
        <w:t xml:space="preserve">Стратегия социально-экономического развития городского округа Долгопрудный может быть скорректирована в случае существенных изменений внешних или внутренних условий, влияющих на возможность достижения стратегических целей. Основанием для внесения изменений могут служить </w:t>
      </w:r>
      <w:r w:rsidR="00503CCA">
        <w:rPr>
          <w:rFonts w:ascii="Arial" w:eastAsiaTheme="majorEastAsia" w:hAnsi="Arial" w:cs="Arial"/>
        </w:rPr>
        <w:br/>
      </w:r>
      <w:r w:rsidRPr="0065153D">
        <w:rPr>
          <w:rFonts w:ascii="Arial" w:eastAsiaTheme="majorEastAsia" w:hAnsi="Arial" w:cs="Arial"/>
        </w:rPr>
        <w:t>как объективные факторы, делающие реализацию отдельных направлений нецелесообразной, так и появление новых перспективных возможностей развития, требующих пересмотра приоритетов.</w:t>
      </w:r>
    </w:p>
    <w:p w14:paraId="70F53C32" w14:textId="77777777" w:rsidR="00513A25" w:rsidRPr="0065153D" w:rsidRDefault="00513A25" w:rsidP="00513A25">
      <w:pPr>
        <w:pStyle w:val="1"/>
        <w:pageBreakBefore/>
        <w:spacing w:before="240" w:after="0"/>
        <w:contextualSpacing w:val="0"/>
        <w:jc w:val="right"/>
        <w:rPr>
          <w:rStyle w:val="10"/>
          <w:b/>
          <w:color w:val="auto"/>
          <w:sz w:val="24"/>
        </w:rPr>
      </w:pPr>
      <w:bookmarkStart w:id="74" w:name="_Ref198845274"/>
      <w:bookmarkStart w:id="75" w:name="_Toc202430707"/>
      <w:bookmarkStart w:id="76" w:name="_Toc202943318"/>
      <w:bookmarkStart w:id="77" w:name="_Ref198844896"/>
      <w:r w:rsidRPr="0065153D">
        <w:rPr>
          <w:rStyle w:val="10"/>
          <w:rFonts w:eastAsiaTheme="majorEastAsia"/>
          <w:color w:val="auto"/>
          <w:sz w:val="24"/>
          <w:szCs w:val="24"/>
          <w:lang w:eastAsia="en-US"/>
        </w:rPr>
        <w:lastRenderedPageBreak/>
        <w:t>Приложение 1</w:t>
      </w:r>
      <w:bookmarkEnd w:id="74"/>
      <w:bookmarkEnd w:id="75"/>
      <w:bookmarkEnd w:id="76"/>
    </w:p>
    <w:p w14:paraId="0B133431" w14:textId="77777777" w:rsidR="00513A25" w:rsidRPr="0065153D" w:rsidRDefault="00513A25" w:rsidP="00513A25">
      <w:pPr>
        <w:pStyle w:val="11"/>
        <w:spacing w:line="276" w:lineRule="auto"/>
        <w:jc w:val="center"/>
        <w:rPr>
          <w:rFonts w:ascii="Arial" w:eastAsia="Times New Roman" w:hAnsi="Arial" w:cs="Arial"/>
          <w:color w:val="auto"/>
          <w:lang w:eastAsia="ru-RU"/>
        </w:rPr>
      </w:pPr>
      <w:r w:rsidRPr="0065153D">
        <w:rPr>
          <w:rFonts w:ascii="Arial" w:eastAsia="Times New Roman" w:hAnsi="Arial" w:cs="Arial"/>
          <w:color w:val="auto"/>
          <w:lang w:eastAsia="ru-RU"/>
        </w:rPr>
        <w:t>Крупнейшие организации городского округа Долгопрудный</w:t>
      </w:r>
    </w:p>
    <w:p w14:paraId="7AC5F02C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  <w:b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760"/>
        <w:gridCol w:w="4458"/>
        <w:gridCol w:w="1410"/>
      </w:tblGrid>
      <w:tr w:rsidR="00513A25" w:rsidRPr="0065153D" w14:paraId="5FA92505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69BC6E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3D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5560" w:type="dxa"/>
            <w:noWrap/>
            <w:hideMark/>
          </w:tcPr>
          <w:p w14:paraId="712ACD74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3D">
              <w:rPr>
                <w:rFonts w:ascii="Arial" w:hAnsi="Arial" w:cs="Arial"/>
                <w:b/>
                <w:bCs/>
                <w:sz w:val="20"/>
                <w:szCs w:val="20"/>
              </w:rPr>
              <w:t>Вид деятельности</w:t>
            </w:r>
          </w:p>
        </w:tc>
        <w:tc>
          <w:tcPr>
            <w:tcW w:w="1720" w:type="dxa"/>
            <w:noWrap/>
            <w:hideMark/>
          </w:tcPr>
          <w:p w14:paraId="1218E22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53D">
              <w:rPr>
                <w:rFonts w:ascii="Arial" w:hAnsi="Arial" w:cs="Arial"/>
                <w:b/>
                <w:bCs/>
                <w:sz w:val="20"/>
                <w:szCs w:val="20"/>
              </w:rPr>
              <w:t>Выручка, млрд</w:t>
            </w:r>
          </w:p>
        </w:tc>
      </w:tr>
      <w:tr w:rsidR="00513A25" w:rsidRPr="0065153D" w14:paraId="16E1FC92" w14:textId="77777777" w:rsidTr="003624C2">
        <w:trPr>
          <w:cantSplit/>
          <w:trHeight w:val="130"/>
          <w:jc w:val="center"/>
        </w:trPr>
        <w:tc>
          <w:tcPr>
            <w:tcW w:w="4680" w:type="dxa"/>
            <w:noWrap/>
            <w:hideMark/>
          </w:tcPr>
          <w:p w14:paraId="76FE20C2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АО "ФАРМСТАНДАРТ"</w:t>
            </w:r>
          </w:p>
        </w:tc>
        <w:tc>
          <w:tcPr>
            <w:tcW w:w="5560" w:type="dxa"/>
            <w:noWrap/>
            <w:vAlign w:val="center"/>
            <w:hideMark/>
          </w:tcPr>
          <w:p w14:paraId="0E3B9A8E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Производство лекарств</w:t>
            </w:r>
          </w:p>
        </w:tc>
        <w:tc>
          <w:tcPr>
            <w:tcW w:w="1720" w:type="dxa"/>
            <w:noWrap/>
            <w:hideMark/>
          </w:tcPr>
          <w:p w14:paraId="1FA4F89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142,9</w:t>
            </w:r>
          </w:p>
        </w:tc>
      </w:tr>
      <w:tr w:rsidR="00513A25" w:rsidRPr="0065153D" w14:paraId="058D2C3B" w14:textId="77777777" w:rsidTr="003624C2">
        <w:trPr>
          <w:cantSplit/>
          <w:trHeight w:val="118"/>
          <w:jc w:val="center"/>
        </w:trPr>
        <w:tc>
          <w:tcPr>
            <w:tcW w:w="4680" w:type="dxa"/>
            <w:noWrap/>
            <w:hideMark/>
          </w:tcPr>
          <w:p w14:paraId="76A3319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ПАО "ДНПП"</w:t>
            </w:r>
          </w:p>
        </w:tc>
        <w:tc>
          <w:tcPr>
            <w:tcW w:w="5560" w:type="dxa"/>
            <w:noWrap/>
            <w:vAlign w:val="center"/>
            <w:hideMark/>
          </w:tcPr>
          <w:p w14:paraId="6DB29C23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ВПК</w:t>
            </w:r>
          </w:p>
        </w:tc>
        <w:tc>
          <w:tcPr>
            <w:tcW w:w="1720" w:type="dxa"/>
            <w:noWrap/>
            <w:hideMark/>
          </w:tcPr>
          <w:p w14:paraId="781CD7BB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513A25" w:rsidRPr="0065153D" w14:paraId="470A4416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3E67A5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"ЧИСТАЯ ЛИНИЯ"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0BEF800C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Пищевое производство</w:t>
            </w:r>
          </w:p>
        </w:tc>
        <w:tc>
          <w:tcPr>
            <w:tcW w:w="1720" w:type="dxa"/>
            <w:noWrap/>
            <w:hideMark/>
          </w:tcPr>
          <w:p w14:paraId="7E10012E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513A25" w:rsidRPr="0065153D" w14:paraId="22B76A42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6FE2DBED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"ТПП ВКУСНЫЕ КОНСЕРВЫ"</w:t>
            </w:r>
          </w:p>
        </w:tc>
        <w:tc>
          <w:tcPr>
            <w:tcW w:w="5560" w:type="dxa"/>
            <w:vMerge/>
            <w:vAlign w:val="center"/>
            <w:hideMark/>
          </w:tcPr>
          <w:p w14:paraId="6D1C0E6D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68626B3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513A25" w:rsidRPr="0065153D" w14:paraId="5D6BEDC7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71741A9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"ПК "САМОБРАНКА"</w:t>
            </w:r>
          </w:p>
        </w:tc>
        <w:tc>
          <w:tcPr>
            <w:tcW w:w="5560" w:type="dxa"/>
            <w:vMerge/>
            <w:vAlign w:val="center"/>
            <w:hideMark/>
          </w:tcPr>
          <w:p w14:paraId="0E2C66E0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5873616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513A25" w:rsidRPr="0065153D" w14:paraId="78A274AC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08DCAD4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"АРИСТОКРАТ"</w:t>
            </w:r>
          </w:p>
        </w:tc>
        <w:tc>
          <w:tcPr>
            <w:tcW w:w="5560" w:type="dxa"/>
            <w:vMerge/>
            <w:vAlign w:val="center"/>
            <w:hideMark/>
          </w:tcPr>
          <w:p w14:paraId="2AAAF132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7AF3DE42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13A25" w:rsidRPr="0065153D" w14:paraId="2F549765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0B62DD81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"АЛЬФА-ПРОДУКТ"</w:t>
            </w:r>
          </w:p>
        </w:tc>
        <w:tc>
          <w:tcPr>
            <w:tcW w:w="5560" w:type="dxa"/>
            <w:vMerge/>
            <w:vAlign w:val="center"/>
            <w:hideMark/>
          </w:tcPr>
          <w:p w14:paraId="6AD84A71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06ACD42E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513A25" w:rsidRPr="0065153D" w14:paraId="45094A45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5B40B76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"АЛРОС"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5CC8258F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Производство стройматериалов</w:t>
            </w:r>
          </w:p>
        </w:tc>
        <w:tc>
          <w:tcPr>
            <w:tcW w:w="1720" w:type="dxa"/>
            <w:noWrap/>
            <w:hideMark/>
          </w:tcPr>
          <w:p w14:paraId="0555BB91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</w:tr>
      <w:tr w:rsidR="00513A25" w:rsidRPr="0065153D" w14:paraId="1B800B8E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073136F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"БЕТАС"</w:t>
            </w:r>
          </w:p>
        </w:tc>
        <w:tc>
          <w:tcPr>
            <w:tcW w:w="5560" w:type="dxa"/>
            <w:vMerge/>
            <w:vAlign w:val="center"/>
            <w:hideMark/>
          </w:tcPr>
          <w:p w14:paraId="29BD3F0D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5C28924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513A25" w:rsidRPr="0065153D" w14:paraId="5FA40CE6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A47F9B1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"ФОРМАТ"</w:t>
            </w:r>
          </w:p>
        </w:tc>
        <w:tc>
          <w:tcPr>
            <w:tcW w:w="5560" w:type="dxa"/>
            <w:vMerge/>
            <w:vAlign w:val="center"/>
            <w:hideMark/>
          </w:tcPr>
          <w:p w14:paraId="5642AA21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5685A1FB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513A25" w:rsidRPr="0065153D" w14:paraId="58B4401A" w14:textId="77777777" w:rsidTr="003624C2">
        <w:trPr>
          <w:cantSplit/>
          <w:trHeight w:val="344"/>
          <w:jc w:val="center"/>
        </w:trPr>
        <w:tc>
          <w:tcPr>
            <w:tcW w:w="4680" w:type="dxa"/>
            <w:noWrap/>
            <w:hideMark/>
          </w:tcPr>
          <w:p w14:paraId="338FB0EB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"МЕАТЭК ИНЖИНИРИНГ"</w:t>
            </w:r>
          </w:p>
        </w:tc>
        <w:tc>
          <w:tcPr>
            <w:tcW w:w="5560" w:type="dxa"/>
            <w:noWrap/>
            <w:vAlign w:val="center"/>
            <w:hideMark/>
          </w:tcPr>
          <w:p w14:paraId="2A82E749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Производство оборудования</w:t>
            </w:r>
          </w:p>
        </w:tc>
        <w:tc>
          <w:tcPr>
            <w:tcW w:w="1720" w:type="dxa"/>
            <w:noWrap/>
            <w:hideMark/>
          </w:tcPr>
          <w:p w14:paraId="7AEFB30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513A25" w:rsidRPr="0065153D" w14:paraId="15E8A148" w14:textId="77777777" w:rsidTr="003624C2">
        <w:trPr>
          <w:cantSplit/>
          <w:trHeight w:val="277"/>
          <w:jc w:val="center"/>
        </w:trPr>
        <w:tc>
          <w:tcPr>
            <w:tcW w:w="4680" w:type="dxa"/>
            <w:noWrap/>
            <w:hideMark/>
          </w:tcPr>
          <w:p w14:paraId="160C0B9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АО "ПРАЙМ ПРИНТ МОСКВА"</w:t>
            </w:r>
          </w:p>
        </w:tc>
        <w:tc>
          <w:tcPr>
            <w:tcW w:w="5560" w:type="dxa"/>
            <w:noWrap/>
            <w:vAlign w:val="center"/>
            <w:hideMark/>
          </w:tcPr>
          <w:p w14:paraId="6724CFFB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Полиграфическая деятельность</w:t>
            </w:r>
          </w:p>
        </w:tc>
        <w:tc>
          <w:tcPr>
            <w:tcW w:w="1720" w:type="dxa"/>
            <w:noWrap/>
            <w:hideMark/>
          </w:tcPr>
          <w:p w14:paraId="0A4BB84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513A25" w:rsidRPr="0065153D" w14:paraId="483E6CC8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88010D0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"ИМЯ-АВТО"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0411C43F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Машиностроение</w:t>
            </w:r>
          </w:p>
        </w:tc>
        <w:tc>
          <w:tcPr>
            <w:tcW w:w="1720" w:type="dxa"/>
            <w:noWrap/>
            <w:hideMark/>
          </w:tcPr>
          <w:p w14:paraId="38A25FB5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513A25" w:rsidRPr="0065153D" w14:paraId="67E7ABEE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DE0202E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"УДТ-ТЕХНИКА"</w:t>
            </w:r>
          </w:p>
        </w:tc>
        <w:tc>
          <w:tcPr>
            <w:tcW w:w="5560" w:type="dxa"/>
            <w:vMerge/>
            <w:vAlign w:val="center"/>
            <w:hideMark/>
          </w:tcPr>
          <w:p w14:paraId="3A3F514A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2A1E4FC9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513A25" w:rsidRPr="0065153D" w14:paraId="3ABDF8AD" w14:textId="77777777" w:rsidTr="003624C2">
        <w:trPr>
          <w:cantSplit/>
          <w:trHeight w:val="281"/>
          <w:jc w:val="center"/>
        </w:trPr>
        <w:tc>
          <w:tcPr>
            <w:tcW w:w="4680" w:type="dxa"/>
            <w:noWrap/>
            <w:hideMark/>
          </w:tcPr>
          <w:p w14:paraId="3DBBC877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"РОБОТКОМП КОРП"</w:t>
            </w:r>
          </w:p>
        </w:tc>
        <w:tc>
          <w:tcPr>
            <w:tcW w:w="5560" w:type="dxa"/>
            <w:noWrap/>
            <w:vAlign w:val="center"/>
            <w:hideMark/>
          </w:tcPr>
          <w:p w14:paraId="6806527F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Производство электроники</w:t>
            </w:r>
          </w:p>
        </w:tc>
        <w:tc>
          <w:tcPr>
            <w:tcW w:w="1720" w:type="dxa"/>
            <w:noWrap/>
            <w:hideMark/>
          </w:tcPr>
          <w:p w14:paraId="5597C719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513A25" w:rsidRPr="0065153D" w14:paraId="3B985F95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24F9E296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АО "ФМ ЛОЖИСТИК ВОСТОК"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217650E3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Логистика и хранение</w:t>
            </w:r>
          </w:p>
        </w:tc>
        <w:tc>
          <w:tcPr>
            <w:tcW w:w="1720" w:type="dxa"/>
            <w:noWrap/>
            <w:hideMark/>
          </w:tcPr>
          <w:p w14:paraId="5309D760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24,2</w:t>
            </w:r>
          </w:p>
        </w:tc>
      </w:tr>
      <w:tr w:rsidR="00513A25" w:rsidRPr="0065153D" w14:paraId="4556E1D8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5F97AB92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АО "ФМ ЛОЖИСТИК КАСТОМС"</w:t>
            </w:r>
          </w:p>
        </w:tc>
        <w:tc>
          <w:tcPr>
            <w:tcW w:w="5560" w:type="dxa"/>
            <w:vMerge/>
            <w:vAlign w:val="center"/>
            <w:hideMark/>
          </w:tcPr>
          <w:p w14:paraId="589DF513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3ECFCF77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</w:tr>
      <w:tr w:rsidR="00513A25" w:rsidRPr="0065153D" w14:paraId="1895974A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3122FE9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"ТЛС"</w:t>
            </w:r>
          </w:p>
        </w:tc>
        <w:tc>
          <w:tcPr>
            <w:tcW w:w="5560" w:type="dxa"/>
            <w:vMerge/>
            <w:vAlign w:val="center"/>
            <w:hideMark/>
          </w:tcPr>
          <w:p w14:paraId="268E1956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346EC55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513A25" w:rsidRPr="0065153D" w14:paraId="5599705A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3DD9AEF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"СК"ОЛИМП"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63197B8A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Строительство</w:t>
            </w:r>
          </w:p>
        </w:tc>
        <w:tc>
          <w:tcPr>
            <w:tcW w:w="1720" w:type="dxa"/>
            <w:noWrap/>
            <w:hideMark/>
          </w:tcPr>
          <w:p w14:paraId="63A5401C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513A25" w:rsidRPr="0065153D" w14:paraId="08AE57DB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7A780209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"МИАНСТРОЙ"</w:t>
            </w:r>
          </w:p>
        </w:tc>
        <w:tc>
          <w:tcPr>
            <w:tcW w:w="5560" w:type="dxa"/>
            <w:vMerge/>
            <w:vAlign w:val="center"/>
            <w:hideMark/>
          </w:tcPr>
          <w:p w14:paraId="68F30F33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4F9B0226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513A25" w:rsidRPr="0065153D" w14:paraId="1E6CFC13" w14:textId="77777777" w:rsidTr="003624C2">
        <w:trPr>
          <w:cantSplit/>
          <w:trHeight w:val="122"/>
          <w:jc w:val="center"/>
        </w:trPr>
        <w:tc>
          <w:tcPr>
            <w:tcW w:w="4680" w:type="dxa"/>
            <w:noWrap/>
            <w:hideMark/>
          </w:tcPr>
          <w:p w14:paraId="236D1D30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"НОВАЯ ИНВЕСТИЦИОННАЯ КОМПАНИЯ"</w:t>
            </w:r>
          </w:p>
        </w:tc>
        <w:tc>
          <w:tcPr>
            <w:tcW w:w="5560" w:type="dxa"/>
            <w:noWrap/>
            <w:vAlign w:val="center"/>
            <w:hideMark/>
          </w:tcPr>
          <w:p w14:paraId="2C058FDB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Деятельность с недвижимостью</w:t>
            </w:r>
          </w:p>
        </w:tc>
        <w:tc>
          <w:tcPr>
            <w:tcW w:w="1720" w:type="dxa"/>
            <w:noWrap/>
            <w:hideMark/>
          </w:tcPr>
          <w:p w14:paraId="6C6CA11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513A25" w:rsidRPr="0065153D" w14:paraId="468B8A79" w14:textId="77777777" w:rsidTr="003624C2">
        <w:trPr>
          <w:cantSplit/>
          <w:trHeight w:val="51"/>
          <w:jc w:val="center"/>
        </w:trPr>
        <w:tc>
          <w:tcPr>
            <w:tcW w:w="4680" w:type="dxa"/>
            <w:noWrap/>
            <w:hideMark/>
          </w:tcPr>
          <w:p w14:paraId="560F1D2C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МУП "ИНЖЕНЕРНЫЕ СЕТИ Г.ДОЛГОПРУДНОГО"</w:t>
            </w:r>
          </w:p>
        </w:tc>
        <w:tc>
          <w:tcPr>
            <w:tcW w:w="5560" w:type="dxa"/>
            <w:noWrap/>
            <w:vAlign w:val="center"/>
            <w:hideMark/>
          </w:tcPr>
          <w:p w14:paraId="1CDF0AA3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ЖКХ</w:t>
            </w:r>
          </w:p>
        </w:tc>
        <w:tc>
          <w:tcPr>
            <w:tcW w:w="1720" w:type="dxa"/>
            <w:noWrap/>
            <w:hideMark/>
          </w:tcPr>
          <w:p w14:paraId="33A7C70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513A25" w:rsidRPr="0065153D" w14:paraId="0F241743" w14:textId="77777777" w:rsidTr="003624C2">
        <w:trPr>
          <w:cantSplit/>
          <w:trHeight w:val="51"/>
          <w:jc w:val="center"/>
        </w:trPr>
        <w:tc>
          <w:tcPr>
            <w:tcW w:w="4680" w:type="dxa"/>
            <w:noWrap/>
            <w:hideMark/>
          </w:tcPr>
          <w:p w14:paraId="724C1481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"ДОРИНГ-ТЕСТ"</w:t>
            </w:r>
          </w:p>
        </w:tc>
        <w:tc>
          <w:tcPr>
            <w:tcW w:w="5560" w:type="dxa"/>
            <w:noWrap/>
            <w:vAlign w:val="center"/>
            <w:hideMark/>
          </w:tcPr>
          <w:p w14:paraId="6BBB7CD1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Наука</w:t>
            </w:r>
          </w:p>
        </w:tc>
        <w:tc>
          <w:tcPr>
            <w:tcW w:w="1720" w:type="dxa"/>
            <w:noWrap/>
            <w:hideMark/>
          </w:tcPr>
          <w:p w14:paraId="12B043C2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513A25" w:rsidRPr="0065153D" w14:paraId="05390DBB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769D1823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"РИГЛА-МО"</w:t>
            </w:r>
          </w:p>
        </w:tc>
        <w:tc>
          <w:tcPr>
            <w:tcW w:w="5560" w:type="dxa"/>
            <w:vMerge w:val="restart"/>
            <w:noWrap/>
            <w:vAlign w:val="center"/>
            <w:hideMark/>
          </w:tcPr>
          <w:p w14:paraId="03B3FCC4" w14:textId="77777777" w:rsidR="00513A25" w:rsidRPr="0065153D" w:rsidRDefault="00513A25" w:rsidP="00C81479">
            <w:pPr>
              <w:pStyle w:val="11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Торговля</w:t>
            </w:r>
          </w:p>
        </w:tc>
        <w:tc>
          <w:tcPr>
            <w:tcW w:w="1720" w:type="dxa"/>
            <w:noWrap/>
            <w:hideMark/>
          </w:tcPr>
          <w:p w14:paraId="2AF49D0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12,2</w:t>
            </w:r>
          </w:p>
        </w:tc>
      </w:tr>
      <w:tr w:rsidR="00513A25" w:rsidRPr="0065153D" w14:paraId="15DAA3F8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78D07FE5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"КЛАССИК М"</w:t>
            </w:r>
          </w:p>
        </w:tc>
        <w:tc>
          <w:tcPr>
            <w:tcW w:w="5560" w:type="dxa"/>
            <w:vMerge/>
            <w:hideMark/>
          </w:tcPr>
          <w:p w14:paraId="71C76089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08CF5AC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5,2</w:t>
            </w:r>
          </w:p>
        </w:tc>
      </w:tr>
      <w:tr w:rsidR="00513A25" w:rsidRPr="0065153D" w14:paraId="7A4DCA3A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7FD1177D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"ОПТ-ЮНИОН"</w:t>
            </w:r>
          </w:p>
        </w:tc>
        <w:tc>
          <w:tcPr>
            <w:tcW w:w="5560" w:type="dxa"/>
            <w:vMerge/>
            <w:hideMark/>
          </w:tcPr>
          <w:p w14:paraId="137F11AC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0CD59F52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513A25" w:rsidRPr="0065153D" w14:paraId="2C7FF02F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554112D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"ТТМ ЦЕНТР СЕВЕР"</w:t>
            </w:r>
          </w:p>
        </w:tc>
        <w:tc>
          <w:tcPr>
            <w:tcW w:w="5560" w:type="dxa"/>
            <w:vMerge/>
            <w:hideMark/>
          </w:tcPr>
          <w:p w14:paraId="5523B9CC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569BA7C4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</w:tr>
      <w:tr w:rsidR="00513A25" w:rsidRPr="0065153D" w14:paraId="2A263275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432DF6B8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"АЛЬЯНС ТРАКС"</w:t>
            </w:r>
          </w:p>
        </w:tc>
        <w:tc>
          <w:tcPr>
            <w:tcW w:w="5560" w:type="dxa"/>
            <w:vMerge/>
            <w:hideMark/>
          </w:tcPr>
          <w:p w14:paraId="555EBACC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2E3108A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  <w:tr w:rsidR="00513A25" w:rsidRPr="0065153D" w14:paraId="5A7EE297" w14:textId="77777777" w:rsidTr="003624C2">
        <w:trPr>
          <w:trHeight w:val="290"/>
          <w:jc w:val="center"/>
        </w:trPr>
        <w:tc>
          <w:tcPr>
            <w:tcW w:w="4680" w:type="dxa"/>
            <w:noWrap/>
            <w:hideMark/>
          </w:tcPr>
          <w:p w14:paraId="166A7E09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ООО "5 КАРМАНОВ-А"</w:t>
            </w:r>
          </w:p>
        </w:tc>
        <w:tc>
          <w:tcPr>
            <w:tcW w:w="5560" w:type="dxa"/>
            <w:vMerge/>
            <w:hideMark/>
          </w:tcPr>
          <w:p w14:paraId="0E71D658" w14:textId="77777777" w:rsidR="00513A25" w:rsidRPr="0065153D" w:rsidRDefault="00513A25" w:rsidP="00C81479">
            <w:pPr>
              <w:pStyle w:val="1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noWrap/>
            <w:hideMark/>
          </w:tcPr>
          <w:p w14:paraId="4038B4DA" w14:textId="77777777" w:rsidR="00513A25" w:rsidRPr="0065153D" w:rsidRDefault="00513A25" w:rsidP="00C81479">
            <w:pPr>
              <w:pStyle w:val="11"/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</w:tbl>
    <w:p w14:paraId="50C79B10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  <w:b/>
        </w:rPr>
      </w:pPr>
    </w:p>
    <w:p w14:paraId="14949759" w14:textId="77777777" w:rsidR="00513A25" w:rsidRPr="0065153D" w:rsidRDefault="00513A25" w:rsidP="00513A25">
      <w:pPr>
        <w:shd w:val="clear" w:color="auto" w:fill="FFFFFF"/>
        <w:spacing w:line="276" w:lineRule="auto"/>
        <w:ind w:firstLine="709"/>
        <w:jc w:val="both"/>
        <w:rPr>
          <w:rFonts w:ascii="Arial" w:eastAsiaTheme="majorEastAsia" w:hAnsi="Arial" w:cs="Arial"/>
          <w:b/>
        </w:rPr>
      </w:pPr>
    </w:p>
    <w:p w14:paraId="237EDF57" w14:textId="77777777" w:rsidR="00513A25" w:rsidRPr="0065153D" w:rsidRDefault="00513A25" w:rsidP="00513A25">
      <w:pPr>
        <w:widowControl w:val="0"/>
        <w:spacing w:line="276" w:lineRule="auto"/>
        <w:rPr>
          <w:rFonts w:ascii="Arial" w:eastAsiaTheme="majorEastAsia" w:hAnsi="Arial" w:cs="Arial"/>
          <w:lang w:eastAsia="en-US"/>
        </w:rPr>
        <w:sectPr w:rsidR="00513A25" w:rsidRPr="0065153D" w:rsidSect="00503CCA">
          <w:footerReference w:type="default" r:id="rId21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554AD450" w14:textId="77777777" w:rsidR="00513A25" w:rsidRPr="0065153D" w:rsidRDefault="00513A25" w:rsidP="00513A25">
      <w:pPr>
        <w:pStyle w:val="1"/>
        <w:pageBreakBefore/>
        <w:spacing w:before="240" w:after="0"/>
        <w:contextualSpacing w:val="0"/>
        <w:jc w:val="right"/>
        <w:rPr>
          <w:rStyle w:val="10"/>
          <w:rFonts w:eastAsiaTheme="majorEastAsia"/>
          <w:color w:val="auto"/>
          <w:sz w:val="24"/>
          <w:szCs w:val="24"/>
          <w:lang w:eastAsia="en-US"/>
        </w:rPr>
      </w:pPr>
      <w:bookmarkStart w:id="78" w:name="_Ref199875857"/>
      <w:bookmarkStart w:id="79" w:name="_Toc202430708"/>
      <w:bookmarkStart w:id="80" w:name="_Toc202943319"/>
      <w:r w:rsidRPr="0065153D">
        <w:rPr>
          <w:rStyle w:val="10"/>
          <w:rFonts w:eastAsiaTheme="majorEastAsia"/>
          <w:color w:val="auto"/>
          <w:sz w:val="24"/>
          <w:szCs w:val="24"/>
          <w:lang w:eastAsia="en-US"/>
        </w:rPr>
        <w:lastRenderedPageBreak/>
        <w:t xml:space="preserve">Приложение </w:t>
      </w:r>
      <w:bookmarkEnd w:id="77"/>
      <w:r w:rsidRPr="0065153D">
        <w:rPr>
          <w:rStyle w:val="10"/>
          <w:rFonts w:eastAsiaTheme="majorEastAsia"/>
          <w:color w:val="auto"/>
          <w:sz w:val="24"/>
          <w:szCs w:val="24"/>
          <w:lang w:eastAsia="en-US"/>
        </w:rPr>
        <w:t>2</w:t>
      </w:r>
      <w:bookmarkEnd w:id="78"/>
      <w:bookmarkEnd w:id="79"/>
      <w:bookmarkEnd w:id="80"/>
    </w:p>
    <w:p w14:paraId="32BFD462" w14:textId="77777777" w:rsidR="00513A25" w:rsidRPr="0065153D" w:rsidRDefault="00513A25" w:rsidP="00513A25">
      <w:pPr>
        <w:spacing w:line="276" w:lineRule="auto"/>
        <w:ind w:firstLine="709"/>
        <w:jc w:val="center"/>
        <w:rPr>
          <w:rFonts w:ascii="Arial" w:hAnsi="Arial" w:cs="Arial"/>
        </w:rPr>
      </w:pPr>
      <w:r w:rsidRPr="0065153D">
        <w:rPr>
          <w:rFonts w:ascii="Arial" w:hAnsi="Arial" w:cs="Arial"/>
        </w:rPr>
        <w:t>Перечень, направления деятельности и характеристика предприятий НПК городского округа Долгопрудный</w:t>
      </w:r>
    </w:p>
    <w:p w14:paraId="04438CD8" w14:textId="77777777" w:rsidR="00513A25" w:rsidRPr="0065153D" w:rsidRDefault="00513A25" w:rsidP="00513A25">
      <w:pPr>
        <w:spacing w:line="276" w:lineRule="auto"/>
        <w:ind w:firstLine="709"/>
        <w:jc w:val="center"/>
        <w:rPr>
          <w:rFonts w:ascii="Arial" w:hAnsi="Arial" w:cs="Arial"/>
        </w:rPr>
      </w:pPr>
    </w:p>
    <w:p w14:paraId="2E7EFAC2" w14:textId="77777777" w:rsidR="00513A25" w:rsidRPr="0065153D" w:rsidRDefault="00513A25" w:rsidP="00513A25">
      <w:pPr>
        <w:spacing w:line="276" w:lineRule="auto"/>
        <w:ind w:firstLine="709"/>
        <w:jc w:val="center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Перечень приоритетных направлений научно-технологического развития</w:t>
      </w:r>
    </w:p>
    <w:tbl>
      <w:tblPr>
        <w:tblStyle w:val="ad"/>
        <w:tblW w:w="14596" w:type="dxa"/>
        <w:tblLook w:val="04A0" w:firstRow="1" w:lastRow="0" w:firstColumn="1" w:lastColumn="0" w:noHBand="0" w:noVBand="1"/>
      </w:tblPr>
      <w:tblGrid>
        <w:gridCol w:w="4531"/>
        <w:gridCol w:w="5387"/>
        <w:gridCol w:w="4678"/>
      </w:tblGrid>
      <w:tr w:rsidR="00513A25" w:rsidRPr="0065153D" w14:paraId="286986EB" w14:textId="77777777" w:rsidTr="00C81479">
        <w:tc>
          <w:tcPr>
            <w:tcW w:w="4531" w:type="dxa"/>
          </w:tcPr>
          <w:p w14:paraId="5866B878" w14:textId="77FF468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 xml:space="preserve">Приоритетные направления развития науки, технологий и техники в РФ </w:t>
            </w:r>
            <w:r w:rsidRPr="003624C2">
              <w:rPr>
                <w:rFonts w:ascii="Arial" w:hAnsi="Arial"/>
                <w:b/>
              </w:rPr>
              <w:br/>
              <w:t>(утв. Указом Президента РФ от 07 июля 2011 г. №</w:t>
            </w:r>
            <w:r w:rsidR="00BB55B8">
              <w:rPr>
                <w:rFonts w:ascii="Arial" w:hAnsi="Arial"/>
                <w:b/>
              </w:rPr>
              <w:t xml:space="preserve"> </w:t>
            </w:r>
            <w:r w:rsidRPr="003624C2">
              <w:rPr>
                <w:rFonts w:ascii="Arial" w:hAnsi="Arial"/>
                <w:b/>
              </w:rPr>
              <w:t>899)</w:t>
            </w:r>
          </w:p>
        </w:tc>
        <w:tc>
          <w:tcPr>
            <w:tcW w:w="5387" w:type="dxa"/>
          </w:tcPr>
          <w:p w14:paraId="77BFC52F" w14:textId="17419012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>Приоритетные направления научно-технологического развития</w:t>
            </w:r>
            <w:r w:rsidRPr="003624C2">
              <w:rPr>
                <w:rFonts w:ascii="Arial" w:hAnsi="Arial"/>
                <w:b/>
              </w:rPr>
              <w:br/>
              <w:t>(утв. Указом Президента РФ от 18 июня 2024 г. №</w:t>
            </w:r>
            <w:r w:rsidR="00BB55B8">
              <w:rPr>
                <w:rFonts w:ascii="Arial" w:hAnsi="Arial"/>
                <w:b/>
              </w:rPr>
              <w:t xml:space="preserve"> </w:t>
            </w:r>
            <w:r w:rsidRPr="003624C2">
              <w:rPr>
                <w:rFonts w:ascii="Arial" w:hAnsi="Arial"/>
                <w:b/>
              </w:rPr>
              <w:t>529)</w:t>
            </w:r>
          </w:p>
        </w:tc>
        <w:tc>
          <w:tcPr>
            <w:tcW w:w="4678" w:type="dxa"/>
          </w:tcPr>
          <w:p w14:paraId="12FC840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>Направления новых рынков национальной цели «Технологическое лидерство»</w:t>
            </w:r>
          </w:p>
          <w:p w14:paraId="7C60CB70" w14:textId="4940D316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>(утв. Указом Президента РФ от 07 мая 2024 г. №</w:t>
            </w:r>
            <w:r w:rsidR="00BB55B8">
              <w:rPr>
                <w:rFonts w:ascii="Arial" w:hAnsi="Arial"/>
                <w:b/>
              </w:rPr>
              <w:t xml:space="preserve"> </w:t>
            </w:r>
            <w:r w:rsidRPr="003624C2">
              <w:rPr>
                <w:rFonts w:ascii="Arial" w:hAnsi="Arial"/>
                <w:b/>
              </w:rPr>
              <w:t>309)</w:t>
            </w:r>
          </w:p>
        </w:tc>
      </w:tr>
      <w:tr w:rsidR="00513A25" w:rsidRPr="0065153D" w14:paraId="131C6C31" w14:textId="77777777" w:rsidTr="00C81479">
        <w:tc>
          <w:tcPr>
            <w:tcW w:w="4531" w:type="dxa"/>
          </w:tcPr>
          <w:p w14:paraId="7369A954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Безопасность и противодействие терроризму</w:t>
            </w:r>
          </w:p>
        </w:tc>
        <w:tc>
          <w:tcPr>
            <w:tcW w:w="5387" w:type="dxa"/>
          </w:tcPr>
          <w:p w14:paraId="3791F20E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Высокоэффективная и ресурсосберегающая энергетика</w:t>
            </w:r>
          </w:p>
        </w:tc>
        <w:tc>
          <w:tcPr>
            <w:tcW w:w="4678" w:type="dxa"/>
          </w:tcPr>
          <w:p w14:paraId="74FFC458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Беспилотные авиационные системы</w:t>
            </w:r>
          </w:p>
        </w:tc>
      </w:tr>
      <w:tr w:rsidR="00513A25" w:rsidRPr="0065153D" w14:paraId="2E226F96" w14:textId="77777777" w:rsidTr="00C81479">
        <w:tc>
          <w:tcPr>
            <w:tcW w:w="4531" w:type="dxa"/>
          </w:tcPr>
          <w:p w14:paraId="446F4FF8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Индустрия наносистем</w:t>
            </w:r>
          </w:p>
        </w:tc>
        <w:tc>
          <w:tcPr>
            <w:tcW w:w="5387" w:type="dxa"/>
          </w:tcPr>
          <w:p w14:paraId="7D5BB176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Превентивная и персонализированная медицина, обеспечение здорового долголетия</w:t>
            </w:r>
          </w:p>
        </w:tc>
        <w:tc>
          <w:tcPr>
            <w:tcW w:w="4678" w:type="dxa"/>
          </w:tcPr>
          <w:p w14:paraId="41B3E9F0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Новые энергетические технологии</w:t>
            </w:r>
          </w:p>
        </w:tc>
      </w:tr>
      <w:tr w:rsidR="00513A25" w:rsidRPr="0065153D" w14:paraId="5A4E018C" w14:textId="77777777" w:rsidTr="00C81479">
        <w:tc>
          <w:tcPr>
            <w:tcW w:w="4531" w:type="dxa"/>
          </w:tcPr>
          <w:p w14:paraId="7A1F8755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Информационно-телекоммуникационные системы</w:t>
            </w:r>
          </w:p>
        </w:tc>
        <w:tc>
          <w:tcPr>
            <w:tcW w:w="5387" w:type="dxa"/>
          </w:tcPr>
          <w:p w14:paraId="2697D0C6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Высокопродуктивное и устойчивое к изменениям природной среды сельское хозяйство</w:t>
            </w:r>
          </w:p>
        </w:tc>
        <w:tc>
          <w:tcPr>
            <w:tcW w:w="4678" w:type="dxa"/>
          </w:tcPr>
          <w:p w14:paraId="29311060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Перспективные космические технологии и сервисы</w:t>
            </w:r>
          </w:p>
        </w:tc>
      </w:tr>
      <w:tr w:rsidR="00513A25" w:rsidRPr="0065153D" w14:paraId="7FECF71E" w14:textId="77777777" w:rsidTr="00C81479">
        <w:tc>
          <w:tcPr>
            <w:tcW w:w="4531" w:type="dxa"/>
          </w:tcPr>
          <w:p w14:paraId="7D9E4D6B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Науки о жизни</w:t>
            </w:r>
          </w:p>
        </w:tc>
        <w:tc>
          <w:tcPr>
            <w:tcW w:w="5387" w:type="dxa"/>
          </w:tcPr>
          <w:p w14:paraId="3D0D01D9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Безопасность получения, хранения, передачи и обработки информации</w:t>
            </w:r>
          </w:p>
        </w:tc>
        <w:tc>
          <w:tcPr>
            <w:tcW w:w="4678" w:type="dxa"/>
          </w:tcPr>
          <w:p w14:paraId="370CC4F7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Биоэкономика</w:t>
            </w:r>
          </w:p>
        </w:tc>
      </w:tr>
      <w:tr w:rsidR="00513A25" w:rsidRPr="0065153D" w14:paraId="68AED587" w14:textId="77777777" w:rsidTr="00C81479">
        <w:tc>
          <w:tcPr>
            <w:tcW w:w="4531" w:type="dxa"/>
          </w:tcPr>
          <w:p w14:paraId="40D12D5D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Перспективные виды вооружения, военной и специальной техники</w:t>
            </w:r>
          </w:p>
        </w:tc>
        <w:tc>
          <w:tcPr>
            <w:tcW w:w="5387" w:type="dxa"/>
          </w:tcPr>
          <w:p w14:paraId="33C61F2E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Интеллектуальные транспортные и телекоммуникационные системы, включая автономные транспортные средства</w:t>
            </w:r>
          </w:p>
        </w:tc>
        <w:tc>
          <w:tcPr>
            <w:tcW w:w="4678" w:type="dxa"/>
          </w:tcPr>
          <w:p w14:paraId="52A6EBBF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Сбережение здоровья граждан</w:t>
            </w:r>
          </w:p>
        </w:tc>
      </w:tr>
      <w:tr w:rsidR="00513A25" w:rsidRPr="0065153D" w14:paraId="15B3E2C5" w14:textId="77777777" w:rsidTr="00C81479">
        <w:tc>
          <w:tcPr>
            <w:tcW w:w="4531" w:type="dxa"/>
          </w:tcPr>
          <w:p w14:paraId="16427F67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Рациональное природопользование</w:t>
            </w:r>
          </w:p>
        </w:tc>
        <w:tc>
          <w:tcPr>
            <w:tcW w:w="5387" w:type="dxa"/>
          </w:tcPr>
          <w:p w14:paraId="101E405A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Укрепление социокультурной идентичности российского общества и повышение уровня его образования</w:t>
            </w:r>
          </w:p>
        </w:tc>
        <w:tc>
          <w:tcPr>
            <w:tcW w:w="4678" w:type="dxa"/>
          </w:tcPr>
          <w:p w14:paraId="73977D6E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Продовольственная безопасность</w:t>
            </w:r>
          </w:p>
        </w:tc>
      </w:tr>
      <w:tr w:rsidR="00513A25" w:rsidRPr="0065153D" w14:paraId="12D7B063" w14:textId="77777777" w:rsidTr="00C81479">
        <w:tc>
          <w:tcPr>
            <w:tcW w:w="4531" w:type="dxa"/>
          </w:tcPr>
          <w:p w14:paraId="310F5225" w14:textId="77777777" w:rsidR="00513A25" w:rsidRPr="003624C2" w:rsidRDefault="00513A25" w:rsidP="00647381">
            <w:pPr>
              <w:pStyle w:val="a8"/>
              <w:numPr>
                <w:ilvl w:val="1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lastRenderedPageBreak/>
              <w:t>Робототехнические комплексы (системы) военного, специального и двойного назначения</w:t>
            </w:r>
          </w:p>
        </w:tc>
        <w:tc>
          <w:tcPr>
            <w:tcW w:w="5387" w:type="dxa"/>
          </w:tcPr>
          <w:p w14:paraId="33CF2039" w14:textId="77777777" w:rsidR="00513A25" w:rsidRPr="003624C2" w:rsidRDefault="00513A25" w:rsidP="00647381">
            <w:pPr>
              <w:pStyle w:val="a8"/>
              <w:numPr>
                <w:ilvl w:val="0"/>
                <w:numId w:val="5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Адаптация к изменениям климата, сохранение и рациональное использование природных ресурсов</w:t>
            </w:r>
          </w:p>
        </w:tc>
        <w:tc>
          <w:tcPr>
            <w:tcW w:w="4678" w:type="dxa"/>
          </w:tcPr>
          <w:p w14:paraId="2C13E8D3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Экономика данных и цифровая трансформация</w:t>
            </w:r>
          </w:p>
        </w:tc>
      </w:tr>
      <w:tr w:rsidR="00513A25" w:rsidRPr="0065153D" w14:paraId="5E9C06F9" w14:textId="77777777" w:rsidTr="00C81479">
        <w:tc>
          <w:tcPr>
            <w:tcW w:w="4531" w:type="dxa"/>
          </w:tcPr>
          <w:p w14:paraId="77966F3F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Транспортные и космические системы</w:t>
            </w:r>
          </w:p>
        </w:tc>
        <w:tc>
          <w:tcPr>
            <w:tcW w:w="5387" w:type="dxa"/>
          </w:tcPr>
          <w:p w14:paraId="6136C74F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4678" w:type="dxa"/>
          </w:tcPr>
          <w:p w14:paraId="0D89129F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Искусственный интеллект</w:t>
            </w:r>
          </w:p>
        </w:tc>
      </w:tr>
      <w:tr w:rsidR="00513A25" w:rsidRPr="0065153D" w14:paraId="1ABAAAF3" w14:textId="77777777" w:rsidTr="00C81479">
        <w:tc>
          <w:tcPr>
            <w:tcW w:w="4531" w:type="dxa"/>
          </w:tcPr>
          <w:p w14:paraId="22C4548D" w14:textId="77777777" w:rsidR="00513A25" w:rsidRPr="003624C2" w:rsidRDefault="00513A25" w:rsidP="00647381">
            <w:pPr>
              <w:pStyle w:val="a8"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Энергоэффективность, энергосбережение, ядерная энергетика</w:t>
            </w:r>
          </w:p>
        </w:tc>
        <w:tc>
          <w:tcPr>
            <w:tcW w:w="5387" w:type="dxa"/>
          </w:tcPr>
          <w:p w14:paraId="60EC73BF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4678" w:type="dxa"/>
          </w:tcPr>
          <w:p w14:paraId="6A214E03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Транспортная мобильность (вкл. автономные трансп. средства)</w:t>
            </w:r>
          </w:p>
        </w:tc>
      </w:tr>
      <w:tr w:rsidR="00513A25" w:rsidRPr="0065153D" w14:paraId="743B197B" w14:textId="77777777" w:rsidTr="00C81479">
        <w:tc>
          <w:tcPr>
            <w:tcW w:w="4531" w:type="dxa"/>
          </w:tcPr>
          <w:p w14:paraId="063CE84C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5387" w:type="dxa"/>
          </w:tcPr>
          <w:p w14:paraId="69A8720A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4678" w:type="dxa"/>
          </w:tcPr>
          <w:p w14:paraId="7E2BDFF1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Новые материалы и химия</w:t>
            </w:r>
          </w:p>
        </w:tc>
      </w:tr>
      <w:tr w:rsidR="00513A25" w:rsidRPr="0065153D" w14:paraId="515522C4" w14:textId="77777777" w:rsidTr="00C81479">
        <w:tc>
          <w:tcPr>
            <w:tcW w:w="4531" w:type="dxa"/>
          </w:tcPr>
          <w:p w14:paraId="1A4D8A7B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5387" w:type="dxa"/>
          </w:tcPr>
          <w:p w14:paraId="2BC661D5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4678" w:type="dxa"/>
          </w:tcPr>
          <w:p w14:paraId="74A3F75A" w14:textId="77777777" w:rsidR="00513A25" w:rsidRPr="003624C2" w:rsidRDefault="00513A25" w:rsidP="00647381">
            <w:pPr>
              <w:pStyle w:val="a8"/>
              <w:numPr>
                <w:ilvl w:val="0"/>
                <w:numId w:val="36"/>
              </w:numPr>
              <w:ind w:left="37" w:firstLine="0"/>
              <w:rPr>
                <w:rFonts w:ascii="Arial" w:hAnsi="Arial"/>
                <w:sz w:val="24"/>
              </w:rPr>
            </w:pPr>
            <w:r w:rsidRPr="003624C2">
              <w:rPr>
                <w:rFonts w:ascii="Arial" w:hAnsi="Arial"/>
                <w:sz w:val="24"/>
              </w:rPr>
              <w:t>Средства производства и автоматизации</w:t>
            </w:r>
          </w:p>
        </w:tc>
      </w:tr>
    </w:tbl>
    <w:p w14:paraId="4A23A8C5" w14:textId="77777777" w:rsidR="00513A25" w:rsidRPr="0065153D" w:rsidRDefault="00513A25" w:rsidP="00513A25">
      <w:pPr>
        <w:spacing w:line="276" w:lineRule="auto"/>
        <w:ind w:firstLine="709"/>
        <w:jc w:val="center"/>
        <w:rPr>
          <w:rFonts w:ascii="Arial" w:hAnsi="Arial" w:cs="Arial"/>
        </w:rPr>
        <w:sectPr w:rsidR="00513A25" w:rsidRPr="0065153D" w:rsidSect="00AC23BC">
          <w:footerReference w:type="default" r:id="rId22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50E792A" w14:textId="3B335EC1" w:rsidR="00513A25" w:rsidRPr="0065153D" w:rsidRDefault="00513A25" w:rsidP="00725194">
      <w:pPr>
        <w:spacing w:line="276" w:lineRule="auto"/>
        <w:ind w:firstLine="709"/>
        <w:jc w:val="center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lastRenderedPageBreak/>
        <w:t xml:space="preserve">Организации научно-производственного комплекса </w:t>
      </w:r>
      <w:r w:rsidR="00895996">
        <w:rPr>
          <w:rFonts w:ascii="Arial" w:hAnsi="Arial" w:cs="Arial"/>
          <w:b/>
          <w:bCs/>
        </w:rPr>
        <w:t>городского округа Долгопрудный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31"/>
        <w:gridCol w:w="2151"/>
        <w:gridCol w:w="1628"/>
        <w:gridCol w:w="2618"/>
      </w:tblGrid>
      <w:tr w:rsidR="00513A25" w:rsidRPr="0065153D" w14:paraId="689CC0AF" w14:textId="77777777" w:rsidTr="003624C2">
        <w:tc>
          <w:tcPr>
            <w:tcW w:w="3256" w:type="dxa"/>
            <w:vMerge w:val="restart"/>
          </w:tcPr>
          <w:p w14:paraId="274B13CE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Организация</w:t>
            </w:r>
          </w:p>
        </w:tc>
        <w:tc>
          <w:tcPr>
            <w:tcW w:w="6089" w:type="dxa"/>
            <w:gridSpan w:val="3"/>
          </w:tcPr>
          <w:p w14:paraId="06438D9F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Реализация приоритетных направлений</w:t>
            </w:r>
          </w:p>
        </w:tc>
      </w:tr>
      <w:tr w:rsidR="00513A25" w:rsidRPr="0065153D" w14:paraId="2C824AEB" w14:textId="77777777" w:rsidTr="003624C2">
        <w:tc>
          <w:tcPr>
            <w:tcW w:w="3256" w:type="dxa"/>
            <w:vMerge/>
          </w:tcPr>
          <w:p w14:paraId="6098F50E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2077" w:type="dxa"/>
          </w:tcPr>
          <w:p w14:paraId="66FE011C" w14:textId="77777777" w:rsidR="00513A25" w:rsidRPr="0065153D" w:rsidRDefault="00513A25" w:rsidP="00C8147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утв. Указом Президента РФ от 07 июля 2011 г. N899</w:t>
            </w:r>
          </w:p>
        </w:tc>
        <w:tc>
          <w:tcPr>
            <w:tcW w:w="1636" w:type="dxa"/>
          </w:tcPr>
          <w:p w14:paraId="397D8602" w14:textId="77777777" w:rsidR="00513A25" w:rsidRPr="0065153D" w:rsidRDefault="00513A25" w:rsidP="00C8147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утв. Указом Президента РФ от 18 июня 2024 г. N529</w:t>
            </w:r>
          </w:p>
        </w:tc>
        <w:tc>
          <w:tcPr>
            <w:tcW w:w="2376" w:type="dxa"/>
          </w:tcPr>
          <w:p w14:paraId="1F8AD7B7" w14:textId="77777777" w:rsidR="00513A25" w:rsidRPr="0065153D" w:rsidRDefault="00513A25" w:rsidP="00C8147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5153D">
              <w:rPr>
                <w:rFonts w:ascii="Arial" w:hAnsi="Arial" w:cs="Arial"/>
                <w:sz w:val="20"/>
                <w:szCs w:val="20"/>
              </w:rPr>
              <w:t>утв. Указом Президента РФ от 07 мая 2024 г. №309</w:t>
            </w:r>
          </w:p>
        </w:tc>
      </w:tr>
      <w:tr w:rsidR="00513A25" w:rsidRPr="0065153D" w14:paraId="39D700C4" w14:textId="77777777" w:rsidTr="003624C2">
        <w:tc>
          <w:tcPr>
            <w:tcW w:w="3256" w:type="dxa"/>
          </w:tcPr>
          <w:p w14:paraId="1D80DF22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Московский физико-технический институт</w:t>
            </w:r>
          </w:p>
        </w:tc>
        <w:tc>
          <w:tcPr>
            <w:tcW w:w="2077" w:type="dxa"/>
          </w:tcPr>
          <w:p w14:paraId="73FCD2F2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1,2,3,4,5,6,6.1,7,8</w:t>
            </w:r>
          </w:p>
        </w:tc>
        <w:tc>
          <w:tcPr>
            <w:tcW w:w="1636" w:type="dxa"/>
          </w:tcPr>
          <w:p w14:paraId="45358593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1,2,4,5,6,7</w:t>
            </w:r>
          </w:p>
        </w:tc>
        <w:tc>
          <w:tcPr>
            <w:tcW w:w="2376" w:type="dxa"/>
          </w:tcPr>
          <w:p w14:paraId="31523564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1,2,3,4,5,6,7,8,9,10,11</w:t>
            </w:r>
          </w:p>
        </w:tc>
      </w:tr>
      <w:tr w:rsidR="00513A25" w:rsidRPr="0065153D" w14:paraId="7949D6C9" w14:textId="77777777" w:rsidTr="003624C2">
        <w:tc>
          <w:tcPr>
            <w:tcW w:w="3256" w:type="dxa"/>
          </w:tcPr>
          <w:p w14:paraId="084524F7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ПАО «Долгопрудненское научно-производственное предприятие»</w:t>
            </w:r>
          </w:p>
        </w:tc>
        <w:tc>
          <w:tcPr>
            <w:tcW w:w="2077" w:type="dxa"/>
          </w:tcPr>
          <w:p w14:paraId="5FA7CF53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1,5,6.1,7,</w:t>
            </w:r>
          </w:p>
        </w:tc>
        <w:tc>
          <w:tcPr>
            <w:tcW w:w="1636" w:type="dxa"/>
          </w:tcPr>
          <w:p w14:paraId="43C99AD0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5</w:t>
            </w:r>
          </w:p>
        </w:tc>
        <w:tc>
          <w:tcPr>
            <w:tcW w:w="2376" w:type="dxa"/>
          </w:tcPr>
          <w:p w14:paraId="2844FA7A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3,9</w:t>
            </w:r>
          </w:p>
        </w:tc>
      </w:tr>
      <w:tr w:rsidR="00513A25" w:rsidRPr="0065153D" w14:paraId="7D01480A" w14:textId="77777777" w:rsidTr="003624C2">
        <w:tc>
          <w:tcPr>
            <w:tcW w:w="3256" w:type="dxa"/>
          </w:tcPr>
          <w:p w14:paraId="20C1CD44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АО «Долгопрудненское конструкторское бюро автоматики»</w:t>
            </w:r>
          </w:p>
        </w:tc>
        <w:tc>
          <w:tcPr>
            <w:tcW w:w="2077" w:type="dxa"/>
          </w:tcPr>
          <w:p w14:paraId="45EC6113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1,5,6.1,7</w:t>
            </w:r>
          </w:p>
        </w:tc>
        <w:tc>
          <w:tcPr>
            <w:tcW w:w="1636" w:type="dxa"/>
          </w:tcPr>
          <w:p w14:paraId="1854F8A9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5</w:t>
            </w:r>
          </w:p>
        </w:tc>
        <w:tc>
          <w:tcPr>
            <w:tcW w:w="2376" w:type="dxa"/>
          </w:tcPr>
          <w:p w14:paraId="0ED42E4F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3,9</w:t>
            </w:r>
          </w:p>
        </w:tc>
      </w:tr>
      <w:tr w:rsidR="00513A25" w:rsidRPr="0065153D" w14:paraId="43792C0B" w14:textId="77777777" w:rsidTr="003624C2">
        <w:tc>
          <w:tcPr>
            <w:tcW w:w="3256" w:type="dxa"/>
          </w:tcPr>
          <w:p w14:paraId="3535A271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АО «Научно-исследовательский институт органических полупродуктов и красителей»</w:t>
            </w:r>
          </w:p>
        </w:tc>
        <w:tc>
          <w:tcPr>
            <w:tcW w:w="2077" w:type="dxa"/>
          </w:tcPr>
          <w:p w14:paraId="65A597CC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2,3,4</w:t>
            </w:r>
          </w:p>
        </w:tc>
        <w:tc>
          <w:tcPr>
            <w:tcW w:w="1636" w:type="dxa"/>
          </w:tcPr>
          <w:p w14:paraId="1CBD69A5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2</w:t>
            </w:r>
          </w:p>
        </w:tc>
        <w:tc>
          <w:tcPr>
            <w:tcW w:w="2376" w:type="dxa"/>
          </w:tcPr>
          <w:p w14:paraId="298A8E13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10</w:t>
            </w:r>
          </w:p>
        </w:tc>
      </w:tr>
      <w:tr w:rsidR="00513A25" w:rsidRPr="0065153D" w14:paraId="4435BBBD" w14:textId="77777777" w:rsidTr="003624C2">
        <w:tc>
          <w:tcPr>
            <w:tcW w:w="3256" w:type="dxa"/>
          </w:tcPr>
          <w:p w14:paraId="1A9B843B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ФГБУ «Центральная аэрологическая обсерватория»</w:t>
            </w:r>
          </w:p>
        </w:tc>
        <w:tc>
          <w:tcPr>
            <w:tcW w:w="2077" w:type="dxa"/>
          </w:tcPr>
          <w:p w14:paraId="5B2C83EE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3,6,7</w:t>
            </w:r>
          </w:p>
        </w:tc>
        <w:tc>
          <w:tcPr>
            <w:tcW w:w="1636" w:type="dxa"/>
          </w:tcPr>
          <w:p w14:paraId="55CE19A7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4,7</w:t>
            </w:r>
          </w:p>
        </w:tc>
        <w:tc>
          <w:tcPr>
            <w:tcW w:w="2376" w:type="dxa"/>
          </w:tcPr>
          <w:p w14:paraId="5EBAED7D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3</w:t>
            </w:r>
          </w:p>
        </w:tc>
      </w:tr>
    </w:tbl>
    <w:p w14:paraId="5C7007A4" w14:textId="77777777" w:rsidR="00513A25" w:rsidRPr="0065153D" w:rsidRDefault="00513A25" w:rsidP="00513A25">
      <w:pPr>
        <w:spacing w:line="276" w:lineRule="auto"/>
        <w:rPr>
          <w:rFonts w:ascii="Arial" w:hAnsi="Arial" w:cs="Arial"/>
        </w:rPr>
      </w:pPr>
    </w:p>
    <w:p w14:paraId="50E21171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Федеральное государственное автономное образовательное учреждение высшего образования «Московский физико-технический институт (национальный исследовательский университет)</w:t>
      </w:r>
      <w:r w:rsidRPr="0065153D">
        <w:rPr>
          <w:rFonts w:ascii="Arial" w:hAnsi="Arial" w:cs="Arial"/>
        </w:rPr>
        <w:t xml:space="preserve"> – ведущий технический вуз страны. Университет занимает лидерский позиции:</w:t>
      </w:r>
    </w:p>
    <w:p w14:paraId="0BC4075A" w14:textId="77777777" w:rsidR="00513A25" w:rsidRPr="0065153D" w:rsidRDefault="00513A25" w:rsidP="00647381">
      <w:pPr>
        <w:pStyle w:val="a8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по качеству приема (средний балл ЕГЭ в 2024 г. – 97,3);</w:t>
      </w:r>
    </w:p>
    <w:p w14:paraId="7A5ABF5D" w14:textId="3CC6DBD8" w:rsidR="00513A25" w:rsidRPr="0065153D" w:rsidRDefault="00513A25" w:rsidP="00647381">
      <w:pPr>
        <w:pStyle w:val="a8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качеству подготовки выпускников (средняя заработная плата выпускников – 270 тыс. руб.</w:t>
      </w:r>
      <w:r w:rsidRPr="0065153D">
        <w:rPr>
          <w:rStyle w:val="afc"/>
          <w:rFonts w:ascii="Arial" w:hAnsi="Arial" w:cs="Arial"/>
          <w:sz w:val="24"/>
          <w:szCs w:val="24"/>
        </w:rPr>
        <w:footnoteReference w:id="13"/>
      </w:r>
      <w:r w:rsidRPr="0065153D">
        <w:rPr>
          <w:rFonts w:ascii="Arial" w:hAnsi="Arial" w:cs="Arial"/>
          <w:sz w:val="24"/>
          <w:szCs w:val="24"/>
        </w:rPr>
        <w:t>);</w:t>
      </w:r>
    </w:p>
    <w:p w14:paraId="066C516B" w14:textId="33ECBD1E" w:rsidR="00513A25" w:rsidRPr="0065153D" w:rsidRDefault="00513A25" w:rsidP="00647381">
      <w:pPr>
        <w:pStyle w:val="a8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>объему исследовательской деятельности и ее результативности (объем НИОКР на 1 НПР в 2024 г. – 12,3 млн руб.);</w:t>
      </w:r>
    </w:p>
    <w:p w14:paraId="047C2874" w14:textId="77777777" w:rsidR="00513A25" w:rsidRPr="0065153D" w:rsidRDefault="00513A25" w:rsidP="00647381">
      <w:pPr>
        <w:pStyle w:val="a8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5153D">
        <w:rPr>
          <w:rFonts w:ascii="Arial" w:hAnsi="Arial" w:cs="Arial"/>
          <w:sz w:val="24"/>
          <w:szCs w:val="24"/>
        </w:rPr>
        <w:t xml:space="preserve">качеству НПР (Среднее нормализованное цитирование FWCI публикаций более, чем в 3 раза превышает средний показатель по РФ). </w:t>
      </w:r>
    </w:p>
    <w:p w14:paraId="2A288E8F" w14:textId="1C2004F6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В МФТИ работают более 2200 научных работников, включая 150 докторов и более 500 кандидатов наук, 20 академиков и 28 членов-корреспондентов РАН.</w:t>
      </w:r>
    </w:p>
    <w:p w14:paraId="70F1C210" w14:textId="136B1BC6" w:rsidR="00513A25" w:rsidRPr="0065153D" w:rsidRDefault="00513A25" w:rsidP="00725194">
      <w:pPr>
        <w:spacing w:line="276" w:lineRule="auto"/>
        <w:ind w:firstLine="567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По результатам оценки Минобрнауки России результатов деятельности 2024 </w:t>
      </w:r>
      <w:r w:rsidR="002D5F73">
        <w:rPr>
          <w:rFonts w:ascii="Arial" w:hAnsi="Arial" w:cs="Arial"/>
        </w:rPr>
        <w:t>года</w:t>
      </w:r>
      <w:r w:rsidRPr="0065153D">
        <w:rPr>
          <w:rFonts w:ascii="Arial" w:hAnsi="Arial" w:cs="Arial"/>
        </w:rPr>
        <w:t xml:space="preserve"> МФТИ возглавил рейтинг вузов-участников программ «Приоритет-2030» и «Передовые инженерные школы». Занимает 3 место национальных рейтингов RAEX, Интерфакс, Три миссии университета, Forbes.</w:t>
      </w:r>
    </w:p>
    <w:p w14:paraId="05AECFE9" w14:textId="624CF1DD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университете действуют семь Физтех-школ, осуществляющие подготовку высококвалифицированных кадров. Уникальная подготовка Физтеха включает тесную интеграцию образовательной деятельности с передовыми исследованиями и </w:t>
      </w:r>
      <w:r w:rsidRPr="0065153D">
        <w:rPr>
          <w:rFonts w:ascii="Arial" w:hAnsi="Arial" w:cs="Arial"/>
        </w:rPr>
        <w:lastRenderedPageBreak/>
        <w:t>актуальными прикладными задачами. Открыты более 40 новых базовых кафедр для организации подготовки специалистов в интересах крупнейших ИТ-компаний и банковской сферы (АО «Сбертех», ООО «Яндекс», ПАО «Ростелеком», АО «Тбанк», ПАО Банк ВТБ), а также предприятий и организаций сферы национальной безопасности (АО «Концерн ВКО «Алмаз-Антей», АО «Технодинамика», АО «НТЦ «Атлас» и др.). Сформирована новая модель функционирования аспирантуры, которая заключается в целевой подготовке кадров под конкретные направления партнерских организаций.</w:t>
      </w:r>
    </w:p>
    <w:p w14:paraId="1E6AC6EF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Исследовательская повестка университета сосредоточена на проектах развития новых рынков и национальных проектах технологического лидерства. Организационным ядром решения прикладных задач по этим направлениям станут инжиниринговые институты (уже действуют Институт квантовых технологий, Институт электродвижения, Институт биофизики будущего, Институт искусственного интеллекта). </w:t>
      </w:r>
    </w:p>
    <w:p w14:paraId="015E7587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 xml:space="preserve">В МФТИ сформирована экосистема технологического предпринимательства. Действует стартап-студия, специализируется на инвестировании в DeepTech, BioTech, AI и другие перспективные проекты с фаундерами из МФТИ. С участием частного инвестиционного фонда «АшНю-фонда» реализуются проекты технологических стартапов по модели «Университет 3.0». </w:t>
      </w:r>
    </w:p>
    <w:p w14:paraId="1FCF6016" w14:textId="1C0A0A59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Ассоциация выпускников МФТИ – пример уникальной модели взаимодействия представителей бизнес-сообщества с федеральным учреждением. Представители Физтех-Союза входят в Наблюдательный совет МФТИ, помогают привлекать средства в эндаумент-фонд (№1 в России) и на проекты развития университета, поддержку студентов и проведение мероприятий, взаимодействуют с Администрацией Долгопрудного и Правительством Московской области и Москвы. Самый успешный проект такого взаимодействия – трансформация Лицея им. Капицы в лучшую школу страны</w:t>
      </w:r>
    </w:p>
    <w:p w14:paraId="71A5EDA1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059A2354" w14:textId="483BB09A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Публичное акционерное общество «Долгопрудненское научно-производственное предприятие»</w:t>
      </w:r>
      <w:r w:rsidRPr="0065153D">
        <w:rPr>
          <w:rFonts w:ascii="Arial" w:hAnsi="Arial" w:cs="Arial"/>
        </w:rPr>
        <w:t xml:space="preserve"> – крупнейшее промышленное предприятие города, входит в холдинг «Алмаз-Антей». ПАО «ДНПП» обладает высоким техническим и производственным потенциалом, имеется высокоточное гибкопереналаживаемое оборудование, позволяющее вести серийное производство сложных наукоемких изделий.</w:t>
      </w:r>
    </w:p>
    <w:p w14:paraId="054A03B1" w14:textId="34F2ED98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В состав предприятия входит собственный конструкторский отдел, который ведёт разработки по различным направлениям. Компания обеспечивает потребности государства в вооружении и военной технике противовоздушной (воздушно-космической) обороны в интересах обороноспособности страны и увеличение объемов внешнеторговой деятельности. Направление гражданской продукции представлено производством оборудования для железнодорожных пассажирских вагонов.</w:t>
      </w:r>
    </w:p>
    <w:p w14:paraId="037C5D4B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ПАО «ДНПП» включено в перечень стратегических предприятий России.</w:t>
      </w:r>
    </w:p>
    <w:p w14:paraId="5513BE5E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717AF7DC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Акционерное общество «Долгопрудненское конструкторское бюро автоматики»</w:t>
      </w:r>
      <w:r w:rsidRPr="0065153D">
        <w:rPr>
          <w:rFonts w:ascii="Arial" w:hAnsi="Arial" w:cs="Arial"/>
        </w:rPr>
        <w:t xml:space="preserve"> специализируется в области проектирования и строительства образцов воздухоплавательной техники различного целевого назначения.</w:t>
      </w:r>
    </w:p>
    <w:p w14:paraId="1583995A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lastRenderedPageBreak/>
        <w:t xml:space="preserve">В настоящее время АО «ДКБА» является единственным отечественным разработчиком систем и средств сигнализации о пожаре, которые устанавливаются на всех типах самолетов и вертолетов, на некоторых типах морских и речных судов, а также других подвижных объектах, на перекачивающих компрессорных станциях предприятий «Газпрома» России. </w:t>
      </w:r>
    </w:p>
    <w:p w14:paraId="749ED0DB" w14:textId="0CC1B350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Конструкторское бюро сохраняет свои лидирующие позиции в разработке и изготовлении мягких конструкций для ракетной и космической техники. Производственные подразделения предприятия специализированы по технологическому принципу и оснащены специальным технологическим оборудованием для выпуска продукции, закрепленной за предприятием по тематике Министерства обороны России.</w:t>
      </w:r>
    </w:p>
    <w:p w14:paraId="0BBF667C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48CB5F84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>Акционерное общество «Научно-исследовательский институт органических полупродуктов и красителей»</w:t>
      </w:r>
      <w:r w:rsidRPr="0065153D">
        <w:rPr>
          <w:rFonts w:ascii="Arial" w:hAnsi="Arial" w:cs="Arial"/>
        </w:rPr>
        <w:t xml:space="preserve"> (АО «НИОПИК») – ведущий научный центр в области химии, технологии получения и применения продуктов тонкого органического синтеза: лекарственные препараты и субстанции, красители и пигменты, материалы для электроники и лазерной техники, дезинфицирующие средства и другие изделия медицинского назначения, химикаты для различных отраслей промышленности.</w:t>
      </w:r>
    </w:p>
    <w:p w14:paraId="3D1C14D5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</w:rPr>
        <w:t>На протяжении последнего десятилетия институт принимает активное участие в государственных программах оказания высокотехнологичной медицинской помощи населению. Разработанные в институте фотосенсибилизаторы Фотосенс® и Аласенс® включены в новый стандарт оказания специализированной медицинской помощи.</w:t>
      </w:r>
    </w:p>
    <w:p w14:paraId="79580CF6" w14:textId="77777777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41F6348D" w14:textId="3EC1565C" w:rsidR="00513A25" w:rsidRPr="0065153D" w:rsidRDefault="00513A25" w:rsidP="003624C2">
      <w:pPr>
        <w:spacing w:line="276" w:lineRule="auto"/>
        <w:ind w:firstLine="709"/>
        <w:jc w:val="both"/>
        <w:rPr>
          <w:rFonts w:ascii="Arial" w:hAnsi="Arial" w:cs="Arial"/>
        </w:rPr>
      </w:pPr>
      <w:r w:rsidRPr="0065153D">
        <w:rPr>
          <w:rFonts w:ascii="Arial" w:hAnsi="Arial" w:cs="Arial"/>
          <w:b/>
          <w:bCs/>
        </w:rPr>
        <w:t xml:space="preserve">Федеральное Государственное Бюджетное Учреждение «Центральная аэрологическая обсерватория» </w:t>
      </w:r>
      <w:r w:rsidRPr="0065153D">
        <w:rPr>
          <w:rFonts w:ascii="Arial" w:hAnsi="Arial" w:cs="Arial"/>
        </w:rPr>
        <w:t>– одна из ведущих научно-исследовательских организаций Федеральной службы России по гидрометеорологии и мониторингу окружающей среды. Обсерватория обеспечивает научно-методическое руководство аэрологическими станциями на всей территории страны (радиозондирование, мониторинг допплеровскими метеорологическими радиолокаторами). Обеспечивает систему гидрометеорологических и гелиогеофизических наблюдений, готовит расчеты и прогнозы. Разрабатывает и применяет технологии активных воздействий на гидрометеорологические и геофизические процессы и явления (технологии искусственного регулирования осадков), технологии воздействия на опасные гидрометеорологические явления (туманы, заморозки, снежные лавины и др.). Владеет уникальным самолетом-лабораторией Як-42.</w:t>
      </w:r>
    </w:p>
    <w:p w14:paraId="1D4AD061" w14:textId="77777777" w:rsidR="00513A25" w:rsidRPr="0065153D" w:rsidRDefault="00513A25" w:rsidP="00513A25">
      <w:pPr>
        <w:spacing w:line="276" w:lineRule="auto"/>
        <w:ind w:firstLine="709"/>
        <w:jc w:val="both"/>
        <w:rPr>
          <w:rFonts w:ascii="Arial" w:hAnsi="Arial" w:cs="Arial"/>
        </w:rPr>
        <w:sectPr w:rsidR="00513A25" w:rsidRPr="0065153D" w:rsidSect="00725194"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5A28D3D5" w14:textId="77777777" w:rsidR="00513A25" w:rsidRPr="0065153D" w:rsidRDefault="00513A25" w:rsidP="00513A25">
      <w:pPr>
        <w:pStyle w:val="1"/>
        <w:pageBreakBefore/>
        <w:spacing w:before="240" w:after="0"/>
        <w:contextualSpacing w:val="0"/>
        <w:jc w:val="right"/>
        <w:rPr>
          <w:rStyle w:val="10"/>
          <w:rFonts w:eastAsiaTheme="majorEastAsia"/>
          <w:color w:val="auto"/>
          <w:sz w:val="24"/>
          <w:szCs w:val="24"/>
          <w:lang w:eastAsia="en-US"/>
        </w:rPr>
      </w:pPr>
      <w:bookmarkStart w:id="81" w:name="_Ref198845348"/>
      <w:bookmarkStart w:id="82" w:name="_Toc202430709"/>
      <w:bookmarkStart w:id="83" w:name="_Toc202943320"/>
      <w:r w:rsidRPr="0065153D">
        <w:rPr>
          <w:rStyle w:val="10"/>
          <w:rFonts w:eastAsiaTheme="majorEastAsia"/>
          <w:color w:val="auto"/>
          <w:sz w:val="24"/>
          <w:szCs w:val="24"/>
          <w:lang w:eastAsia="en-US"/>
        </w:rPr>
        <w:lastRenderedPageBreak/>
        <w:t>Приложение 3</w:t>
      </w:r>
      <w:bookmarkEnd w:id="81"/>
      <w:bookmarkEnd w:id="82"/>
      <w:bookmarkEnd w:id="83"/>
    </w:p>
    <w:p w14:paraId="6B536DDD" w14:textId="77777777" w:rsidR="00513A25" w:rsidRPr="0065153D" w:rsidRDefault="00513A25" w:rsidP="00513A25">
      <w:pPr>
        <w:spacing w:line="276" w:lineRule="auto"/>
        <w:jc w:val="center"/>
        <w:rPr>
          <w:rFonts w:ascii="Arial" w:hAnsi="Arial" w:cs="Arial"/>
          <w:b/>
          <w:bCs/>
        </w:rPr>
      </w:pPr>
      <w:r w:rsidRPr="0065153D">
        <w:rPr>
          <w:rFonts w:ascii="Arial" w:hAnsi="Arial" w:cs="Arial"/>
          <w:b/>
          <w:bCs/>
        </w:rPr>
        <w:t>Соответствие масштабных страновых программ МФТИ направлениям технологического лидерства и научно-технологического развития</w:t>
      </w:r>
    </w:p>
    <w:p w14:paraId="7AAAAF2B" w14:textId="77777777" w:rsidR="00513A25" w:rsidRPr="0065153D" w:rsidRDefault="00513A25" w:rsidP="00513A25">
      <w:pPr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03"/>
        <w:gridCol w:w="2306"/>
        <w:gridCol w:w="2346"/>
        <w:gridCol w:w="2361"/>
        <w:gridCol w:w="2309"/>
        <w:gridCol w:w="2335"/>
      </w:tblGrid>
      <w:tr w:rsidR="00513A25" w:rsidRPr="0065153D" w14:paraId="11470521" w14:textId="77777777" w:rsidTr="003624C2">
        <w:tc>
          <w:tcPr>
            <w:tcW w:w="2696" w:type="dxa"/>
          </w:tcPr>
          <w:p w14:paraId="010EF671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2362" w:type="dxa"/>
          </w:tcPr>
          <w:p w14:paraId="3610FD3B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Бесшовное цифровое небо: интеграция БАС, спутниковых систем и сетей моб. связи</w:t>
            </w:r>
          </w:p>
        </w:tc>
        <w:tc>
          <w:tcPr>
            <w:tcW w:w="2380" w:type="dxa"/>
          </w:tcPr>
          <w:p w14:paraId="44CF9268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Системы накопления энергии, автономная робототехника, электрический транспорт</w:t>
            </w:r>
          </w:p>
        </w:tc>
        <w:tc>
          <w:tcPr>
            <w:tcW w:w="2385" w:type="dxa"/>
          </w:tcPr>
          <w:p w14:paraId="6A307A24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Отраслевые платформенные решения искусственного интеллекта</w:t>
            </w:r>
          </w:p>
        </w:tc>
        <w:tc>
          <w:tcPr>
            <w:tcW w:w="2362" w:type="dxa"/>
          </w:tcPr>
          <w:p w14:paraId="60CAB987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Гибридные решения для электронных и фотонных систем</w:t>
            </w:r>
          </w:p>
        </w:tc>
        <w:tc>
          <w:tcPr>
            <w:tcW w:w="2375" w:type="dxa"/>
          </w:tcPr>
          <w:p w14:paraId="5C3C52F2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Технологии для системной и синтетической биологии</w:t>
            </w:r>
          </w:p>
        </w:tc>
      </w:tr>
      <w:tr w:rsidR="00513A25" w:rsidRPr="0065153D" w14:paraId="2E8C59EE" w14:textId="77777777" w:rsidTr="00C81479">
        <w:tc>
          <w:tcPr>
            <w:tcW w:w="14560" w:type="dxa"/>
            <w:gridSpan w:val="6"/>
          </w:tcPr>
          <w:p w14:paraId="6C9C761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>Направление технологического лидерства</w:t>
            </w:r>
          </w:p>
          <w:p w14:paraId="496B258C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Указ Президента РФ от 07.05.2024 N 309 «О национальных целях развития Российской Федерации на период до 2030 года и на перспективу до 2036 года»</w:t>
            </w:r>
          </w:p>
        </w:tc>
      </w:tr>
      <w:tr w:rsidR="00513A25" w:rsidRPr="0065153D" w14:paraId="23FC8354" w14:textId="77777777" w:rsidTr="003624C2">
        <w:tc>
          <w:tcPr>
            <w:tcW w:w="2696" w:type="dxa"/>
          </w:tcPr>
          <w:p w14:paraId="5962D2C8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Беспилотные авиационные системы</w:t>
            </w:r>
          </w:p>
        </w:tc>
        <w:tc>
          <w:tcPr>
            <w:tcW w:w="2362" w:type="dxa"/>
            <w:vAlign w:val="center"/>
          </w:tcPr>
          <w:p w14:paraId="3F3D1BE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266406D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5" w:type="dxa"/>
            <w:vAlign w:val="center"/>
          </w:tcPr>
          <w:p w14:paraId="6667607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26EC807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5A08F06E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496C1FC2" w14:textId="77777777" w:rsidTr="003624C2">
        <w:tc>
          <w:tcPr>
            <w:tcW w:w="2696" w:type="dxa"/>
          </w:tcPr>
          <w:p w14:paraId="2946FF6A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Новые энергетические технологии</w:t>
            </w:r>
          </w:p>
        </w:tc>
        <w:tc>
          <w:tcPr>
            <w:tcW w:w="2362" w:type="dxa"/>
            <w:vAlign w:val="center"/>
          </w:tcPr>
          <w:p w14:paraId="23C14D7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49C4A9EA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18B742E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498DBFE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5E06E42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0AC2DFC8" w14:textId="77777777" w:rsidTr="003624C2">
        <w:tc>
          <w:tcPr>
            <w:tcW w:w="2696" w:type="dxa"/>
          </w:tcPr>
          <w:p w14:paraId="540B4305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Перспективные космические технологии и сервисы</w:t>
            </w:r>
          </w:p>
        </w:tc>
        <w:tc>
          <w:tcPr>
            <w:tcW w:w="2362" w:type="dxa"/>
            <w:vAlign w:val="center"/>
          </w:tcPr>
          <w:p w14:paraId="4F17061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415149B7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6685D582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375CC8E0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7D92FB62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5F2C797A" w14:textId="77777777" w:rsidTr="003624C2">
        <w:tc>
          <w:tcPr>
            <w:tcW w:w="2696" w:type="dxa"/>
          </w:tcPr>
          <w:p w14:paraId="710FB4D3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Биоэкономика</w:t>
            </w:r>
          </w:p>
        </w:tc>
        <w:tc>
          <w:tcPr>
            <w:tcW w:w="2362" w:type="dxa"/>
            <w:vAlign w:val="center"/>
          </w:tcPr>
          <w:p w14:paraId="0298F33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40B6986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3801C66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3725D24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4101051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</w:tr>
      <w:tr w:rsidR="00513A25" w:rsidRPr="0065153D" w14:paraId="06DB1388" w14:textId="77777777" w:rsidTr="003624C2">
        <w:tc>
          <w:tcPr>
            <w:tcW w:w="2696" w:type="dxa"/>
          </w:tcPr>
          <w:p w14:paraId="483D136A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Сбережение здоровья граждан</w:t>
            </w:r>
          </w:p>
        </w:tc>
        <w:tc>
          <w:tcPr>
            <w:tcW w:w="2362" w:type="dxa"/>
            <w:vAlign w:val="center"/>
          </w:tcPr>
          <w:p w14:paraId="6A1E980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32BB528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575A0D4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34BBA5B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1DD170A4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</w:tr>
      <w:tr w:rsidR="00513A25" w:rsidRPr="0065153D" w14:paraId="2C687269" w14:textId="77777777" w:rsidTr="003624C2">
        <w:tc>
          <w:tcPr>
            <w:tcW w:w="2696" w:type="dxa"/>
          </w:tcPr>
          <w:p w14:paraId="1D88F49E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Продовольственная безопасность</w:t>
            </w:r>
          </w:p>
        </w:tc>
        <w:tc>
          <w:tcPr>
            <w:tcW w:w="2362" w:type="dxa"/>
            <w:vAlign w:val="center"/>
          </w:tcPr>
          <w:p w14:paraId="2A1D0B52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37480BE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61FE535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74D0456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7503C34E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</w:tr>
      <w:tr w:rsidR="00513A25" w:rsidRPr="0065153D" w14:paraId="6B272590" w14:textId="77777777" w:rsidTr="003624C2">
        <w:tc>
          <w:tcPr>
            <w:tcW w:w="2696" w:type="dxa"/>
          </w:tcPr>
          <w:p w14:paraId="3DF9EF5A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lastRenderedPageBreak/>
              <w:t>Экономика данных и цифровая трансформация</w:t>
            </w:r>
          </w:p>
        </w:tc>
        <w:tc>
          <w:tcPr>
            <w:tcW w:w="2362" w:type="dxa"/>
            <w:vAlign w:val="center"/>
          </w:tcPr>
          <w:p w14:paraId="386014EE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590FC20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4C928E82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2D71EB84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0664FC1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19BE84A5" w14:textId="77777777" w:rsidTr="003624C2">
        <w:tc>
          <w:tcPr>
            <w:tcW w:w="2696" w:type="dxa"/>
          </w:tcPr>
          <w:p w14:paraId="57D8FC26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Искусственный интеллект</w:t>
            </w:r>
          </w:p>
        </w:tc>
        <w:tc>
          <w:tcPr>
            <w:tcW w:w="2362" w:type="dxa"/>
            <w:vAlign w:val="center"/>
          </w:tcPr>
          <w:p w14:paraId="3A4E1AF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616C60E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15CF219E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464962BF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085E03A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7B1D15F3" w14:textId="77777777" w:rsidTr="003624C2">
        <w:tc>
          <w:tcPr>
            <w:tcW w:w="2696" w:type="dxa"/>
          </w:tcPr>
          <w:p w14:paraId="3CF36E28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Транспортная мобильность (вкл. автономные трансп. средства)</w:t>
            </w:r>
          </w:p>
        </w:tc>
        <w:tc>
          <w:tcPr>
            <w:tcW w:w="2362" w:type="dxa"/>
            <w:vAlign w:val="center"/>
          </w:tcPr>
          <w:p w14:paraId="61D5C18E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606F5A4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2AE7FD2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20E7E8C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7BDA272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48864D30" w14:textId="77777777" w:rsidTr="003624C2">
        <w:tc>
          <w:tcPr>
            <w:tcW w:w="2696" w:type="dxa"/>
          </w:tcPr>
          <w:p w14:paraId="25E00530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Новые материалы и химия</w:t>
            </w:r>
          </w:p>
        </w:tc>
        <w:tc>
          <w:tcPr>
            <w:tcW w:w="2362" w:type="dxa"/>
            <w:vAlign w:val="center"/>
          </w:tcPr>
          <w:p w14:paraId="1E33CA4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43E4808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5" w:type="dxa"/>
            <w:vAlign w:val="center"/>
          </w:tcPr>
          <w:p w14:paraId="3022A5D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3C41D05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lang w:val="en-US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75" w:type="dxa"/>
            <w:vAlign w:val="center"/>
          </w:tcPr>
          <w:p w14:paraId="43E1CD1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5F331824" w14:textId="77777777" w:rsidTr="003624C2">
        <w:tc>
          <w:tcPr>
            <w:tcW w:w="2696" w:type="dxa"/>
          </w:tcPr>
          <w:p w14:paraId="634C161C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Средства производства и автоматизации</w:t>
            </w:r>
          </w:p>
        </w:tc>
        <w:tc>
          <w:tcPr>
            <w:tcW w:w="2362" w:type="dxa"/>
            <w:vAlign w:val="center"/>
          </w:tcPr>
          <w:p w14:paraId="78F90AAF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051BC59A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1578595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4507775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4A7AAC5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51806CA5" w14:textId="77777777" w:rsidTr="00C81479">
        <w:tc>
          <w:tcPr>
            <w:tcW w:w="14560" w:type="dxa"/>
            <w:gridSpan w:val="6"/>
          </w:tcPr>
          <w:p w14:paraId="46320B4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3624C2">
              <w:rPr>
                <w:rFonts w:ascii="Arial" w:hAnsi="Arial"/>
                <w:b/>
              </w:rPr>
              <w:t>Приоритетные направления научно-технологического развития</w:t>
            </w:r>
          </w:p>
          <w:p w14:paraId="08E843DF" w14:textId="77777777" w:rsidR="00513A25" w:rsidRPr="003624C2" w:rsidRDefault="00513A25" w:rsidP="00C81479">
            <w:pPr>
              <w:spacing w:line="276" w:lineRule="auto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Указ Президента РФ от 18.06.2024 N 529 «Об утверждении приоритетных направлений научно-технологического развития и перечня важнейших наукоемких технологий»</w:t>
            </w:r>
          </w:p>
        </w:tc>
      </w:tr>
      <w:tr w:rsidR="00513A25" w:rsidRPr="0065153D" w14:paraId="4CE398E6" w14:textId="77777777" w:rsidTr="003624C2">
        <w:tc>
          <w:tcPr>
            <w:tcW w:w="2696" w:type="dxa"/>
          </w:tcPr>
          <w:p w14:paraId="46D4DD58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Высокоэффективная и ресурсосберегающая энергетика</w:t>
            </w:r>
          </w:p>
        </w:tc>
        <w:tc>
          <w:tcPr>
            <w:tcW w:w="2362" w:type="dxa"/>
            <w:vAlign w:val="center"/>
          </w:tcPr>
          <w:p w14:paraId="6F3C45E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7653371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5" w:type="dxa"/>
            <w:vAlign w:val="center"/>
          </w:tcPr>
          <w:p w14:paraId="71763F5B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60696E9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47C432F4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208A2AF7" w14:textId="77777777" w:rsidTr="003624C2">
        <w:tc>
          <w:tcPr>
            <w:tcW w:w="2696" w:type="dxa"/>
          </w:tcPr>
          <w:p w14:paraId="526D9CB9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Превентивная и персонализированная медицина, обеспечение здорового долголетия</w:t>
            </w:r>
          </w:p>
        </w:tc>
        <w:tc>
          <w:tcPr>
            <w:tcW w:w="2362" w:type="dxa"/>
            <w:vAlign w:val="center"/>
          </w:tcPr>
          <w:p w14:paraId="522257FF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0A96B5F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52CFA6E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03422A5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1C5FC15F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</w:tr>
      <w:tr w:rsidR="00513A25" w:rsidRPr="0065153D" w14:paraId="0525F1D3" w14:textId="77777777" w:rsidTr="003624C2">
        <w:tc>
          <w:tcPr>
            <w:tcW w:w="2696" w:type="dxa"/>
          </w:tcPr>
          <w:p w14:paraId="6F9EFADA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Высокопродуктивное и устойчивое к изменениям природной среды сельское хозяйство</w:t>
            </w:r>
          </w:p>
        </w:tc>
        <w:tc>
          <w:tcPr>
            <w:tcW w:w="2362" w:type="dxa"/>
            <w:vAlign w:val="center"/>
          </w:tcPr>
          <w:p w14:paraId="410A751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493A721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6237661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02549817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025B5704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</w:tr>
      <w:tr w:rsidR="00513A25" w:rsidRPr="0065153D" w14:paraId="294178F4" w14:textId="77777777" w:rsidTr="003624C2">
        <w:tc>
          <w:tcPr>
            <w:tcW w:w="2696" w:type="dxa"/>
          </w:tcPr>
          <w:p w14:paraId="1BBAED10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lastRenderedPageBreak/>
              <w:t>Безопасность получения, хранения, передачи и обработки информации</w:t>
            </w:r>
          </w:p>
        </w:tc>
        <w:tc>
          <w:tcPr>
            <w:tcW w:w="2362" w:type="dxa"/>
            <w:vAlign w:val="center"/>
          </w:tcPr>
          <w:p w14:paraId="6D25409C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492CA3D5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50960E0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27A5E33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220B5ED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601A790C" w14:textId="77777777" w:rsidTr="003624C2">
        <w:tc>
          <w:tcPr>
            <w:tcW w:w="2696" w:type="dxa"/>
          </w:tcPr>
          <w:p w14:paraId="4FC9FA3D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Интеллектуальные транспортные и телекоммуникационные системы, включая автономные транспортные средства</w:t>
            </w:r>
          </w:p>
        </w:tc>
        <w:tc>
          <w:tcPr>
            <w:tcW w:w="2362" w:type="dxa"/>
            <w:vAlign w:val="center"/>
          </w:tcPr>
          <w:p w14:paraId="1291C89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0" w:type="dxa"/>
            <w:vAlign w:val="center"/>
          </w:tcPr>
          <w:p w14:paraId="7DC8CE7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85" w:type="dxa"/>
            <w:vAlign w:val="center"/>
          </w:tcPr>
          <w:p w14:paraId="1BA5E9B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62" w:type="dxa"/>
            <w:vAlign w:val="center"/>
          </w:tcPr>
          <w:p w14:paraId="470347A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  <w:r w:rsidRPr="003624C2">
              <w:rPr>
                <w:rFonts w:ascii="Arial" w:hAnsi="Arial"/>
                <w:lang w:val="en-US"/>
              </w:rPr>
              <w:t>V</w:t>
            </w:r>
          </w:p>
        </w:tc>
        <w:tc>
          <w:tcPr>
            <w:tcW w:w="2375" w:type="dxa"/>
            <w:vAlign w:val="center"/>
          </w:tcPr>
          <w:p w14:paraId="63E194E8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65153D" w14:paraId="263F54CA" w14:textId="77777777" w:rsidTr="003624C2">
        <w:tc>
          <w:tcPr>
            <w:tcW w:w="2696" w:type="dxa"/>
          </w:tcPr>
          <w:p w14:paraId="72A2A95B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Укрепление социокультурной идентичности российского общества и повышение уровня его образования</w:t>
            </w:r>
          </w:p>
        </w:tc>
        <w:tc>
          <w:tcPr>
            <w:tcW w:w="2362" w:type="dxa"/>
            <w:vAlign w:val="center"/>
          </w:tcPr>
          <w:p w14:paraId="65480CC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181E3C54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5AFD31CA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3E6BF2F7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4E54CCBD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513A25" w:rsidRPr="00F70DC0" w14:paraId="5A8B674B" w14:textId="77777777" w:rsidTr="003624C2">
        <w:tc>
          <w:tcPr>
            <w:tcW w:w="2696" w:type="dxa"/>
          </w:tcPr>
          <w:p w14:paraId="66A492F6" w14:textId="77777777" w:rsidR="00513A25" w:rsidRPr="003624C2" w:rsidRDefault="00513A25" w:rsidP="00C81479">
            <w:pPr>
              <w:spacing w:line="276" w:lineRule="auto"/>
              <w:jc w:val="both"/>
              <w:rPr>
                <w:rFonts w:ascii="Arial" w:hAnsi="Arial"/>
              </w:rPr>
            </w:pPr>
            <w:r w:rsidRPr="003624C2">
              <w:rPr>
                <w:rFonts w:ascii="Arial" w:hAnsi="Arial"/>
              </w:rPr>
              <w:t>Адаптация к изменениям климата, сохранение и рациональное использование природных ресурсов</w:t>
            </w:r>
          </w:p>
        </w:tc>
        <w:tc>
          <w:tcPr>
            <w:tcW w:w="2362" w:type="dxa"/>
            <w:vAlign w:val="center"/>
          </w:tcPr>
          <w:p w14:paraId="52A6CF71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0" w:type="dxa"/>
            <w:vAlign w:val="center"/>
          </w:tcPr>
          <w:p w14:paraId="6471075A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85" w:type="dxa"/>
            <w:vAlign w:val="center"/>
          </w:tcPr>
          <w:p w14:paraId="5F33F7B6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62" w:type="dxa"/>
            <w:vAlign w:val="center"/>
          </w:tcPr>
          <w:p w14:paraId="67B2F029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2375" w:type="dxa"/>
            <w:vAlign w:val="center"/>
          </w:tcPr>
          <w:p w14:paraId="56B43613" w14:textId="77777777" w:rsidR="00513A25" w:rsidRPr="003624C2" w:rsidRDefault="00513A25" w:rsidP="00C81479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5B39FD7A" w14:textId="60C76DAB" w:rsidR="008D4720" w:rsidRPr="00513A25" w:rsidRDefault="008D4720" w:rsidP="00513A25">
      <w:pPr>
        <w:spacing w:line="360" w:lineRule="auto"/>
        <w:ind w:firstLine="709"/>
        <w:jc w:val="both"/>
        <w:rPr>
          <w:rFonts w:eastAsiaTheme="majorEastAsia"/>
        </w:rPr>
      </w:pPr>
    </w:p>
    <w:sectPr w:rsidR="008D4720" w:rsidRPr="00513A25" w:rsidSect="00513A25">
      <w:footerReference w:type="default" r:id="rId23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5497" w14:textId="77777777" w:rsidR="00001006" w:rsidRDefault="00001006" w:rsidP="00C90E5E">
      <w:r>
        <w:separator/>
      </w:r>
    </w:p>
  </w:endnote>
  <w:endnote w:type="continuationSeparator" w:id="0">
    <w:p w14:paraId="60AC365E" w14:textId="77777777" w:rsidR="00001006" w:rsidRDefault="00001006" w:rsidP="00C90E5E">
      <w:r>
        <w:continuationSeparator/>
      </w:r>
    </w:p>
  </w:endnote>
  <w:endnote w:type="continuationNotice" w:id="1">
    <w:p w14:paraId="4AC8DAB7" w14:textId="77777777" w:rsidR="00001006" w:rsidRDefault="000010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</w:rPr>
      <w:id w:val="10299927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778A4" w14:textId="1D99C49B" w:rsidR="003624C2" w:rsidRPr="00C53CA5" w:rsidRDefault="003624C2" w:rsidP="00C53CA5">
        <w:pPr>
          <w:pStyle w:val="af5"/>
          <w:jc w:val="right"/>
          <w:rPr>
            <w:color w:val="FFFFFF" w:themeColor="background1"/>
          </w:rPr>
        </w:pPr>
        <w:r w:rsidRPr="00C53CA5">
          <w:rPr>
            <w:color w:val="FFFFFF" w:themeColor="background1"/>
          </w:rPr>
          <w:fldChar w:fldCharType="begin"/>
        </w:r>
        <w:r w:rsidRPr="00C53CA5">
          <w:rPr>
            <w:color w:val="FFFFFF" w:themeColor="background1"/>
          </w:rPr>
          <w:instrText xml:space="preserve"> PAGE   \* MERGEFORMAT </w:instrText>
        </w:r>
        <w:r w:rsidRPr="00C53CA5">
          <w:rPr>
            <w:color w:val="FFFFFF" w:themeColor="background1"/>
          </w:rPr>
          <w:fldChar w:fldCharType="separate"/>
        </w:r>
        <w:r w:rsidR="00647381">
          <w:rPr>
            <w:noProof/>
            <w:color w:val="FFFFFF" w:themeColor="background1"/>
          </w:rPr>
          <w:t>5</w:t>
        </w:r>
        <w:r w:rsidRPr="00C53CA5">
          <w:rPr>
            <w:noProof/>
            <w:color w:val="FFFFFF" w:themeColor="background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0590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A5F72E" w14:textId="4A668874" w:rsidR="003624C2" w:rsidRDefault="003624C2" w:rsidP="000371B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38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022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F1BC70" w14:textId="5317DFA4" w:rsidR="003624C2" w:rsidRDefault="003624C2" w:rsidP="000371B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38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540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AE078F" w14:textId="3ED309E5" w:rsidR="003624C2" w:rsidRDefault="003624C2" w:rsidP="00915754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381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800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A83F5" w14:textId="0527234A" w:rsidR="003624C2" w:rsidRDefault="003624C2" w:rsidP="00915754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381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B80C" w14:textId="77777777" w:rsidR="00001006" w:rsidRDefault="00001006" w:rsidP="00C90E5E">
      <w:r>
        <w:separator/>
      </w:r>
    </w:p>
  </w:footnote>
  <w:footnote w:type="continuationSeparator" w:id="0">
    <w:p w14:paraId="6B4B054E" w14:textId="77777777" w:rsidR="00001006" w:rsidRDefault="00001006" w:rsidP="00C90E5E">
      <w:r>
        <w:continuationSeparator/>
      </w:r>
    </w:p>
  </w:footnote>
  <w:footnote w:type="continuationNotice" w:id="1">
    <w:p w14:paraId="78ABFEA2" w14:textId="77777777" w:rsidR="00001006" w:rsidRDefault="00001006"/>
  </w:footnote>
  <w:footnote w:id="2">
    <w:p w14:paraId="1B62FD24" w14:textId="77777777" w:rsidR="003624C2" w:rsidRPr="00AD4192" w:rsidRDefault="003624C2" w:rsidP="003624C2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В ценах 2024 г., с учетом инфляции, БД ПМО, Росстат</w:t>
      </w:r>
    </w:p>
  </w:footnote>
  <w:footnote w:id="3">
    <w:p w14:paraId="3F961FFA" w14:textId="0B2A8A28" w:rsidR="003624C2" w:rsidRPr="00AD4192" w:rsidRDefault="003624C2" w:rsidP="003624C2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2024 г. по предварительной оценке, Росстат</w:t>
      </w:r>
    </w:p>
  </w:footnote>
  <w:footnote w:id="4">
    <w:p w14:paraId="7D5581C0" w14:textId="4D04D840" w:rsidR="003624C2" w:rsidRPr="00AD4192" w:rsidRDefault="003624C2" w:rsidP="003624C2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Показатель Индекса качества жизни ВЭБ.РФ: доля новых зарегистрированных компаний за 2024 г. в общем количестве действующих компаний в городе</w:t>
      </w:r>
    </w:p>
  </w:footnote>
  <w:footnote w:id="5">
    <w:p w14:paraId="545F8AF9" w14:textId="7A8251B0" w:rsidR="003624C2" w:rsidRDefault="003624C2" w:rsidP="003624C2">
      <w:pPr>
        <w:pStyle w:val="afa"/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Показатель Индекса качества жизни ВЭБ.РФ: доля респондентов, ответивших утвердительно на вопрос «Хотели бы Вы стать предпринимателем и организовать свой собственный бизнес в ближайшие 1-3 года?»</w:t>
      </w:r>
    </w:p>
  </w:footnote>
  <w:footnote w:id="6">
    <w:p w14:paraId="706365C5" w14:textId="77777777" w:rsidR="003624C2" w:rsidRPr="00AD4192" w:rsidRDefault="003624C2" w:rsidP="00513A25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В ценах 2024 г., с учетом инфляции, значение за год</w:t>
      </w:r>
    </w:p>
  </w:footnote>
  <w:footnote w:id="7">
    <w:p w14:paraId="30442550" w14:textId="77777777" w:rsidR="003624C2" w:rsidRPr="00AD4192" w:rsidRDefault="003624C2" w:rsidP="00513A25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Рейтинг лучших школ России по конкурентоспособности выпускников, 2024 г. – </w:t>
      </w:r>
      <w:r w:rsidRPr="00AD4192">
        <w:rPr>
          <w:rFonts w:ascii="Arial" w:hAnsi="Arial" w:cs="Arial"/>
          <w:lang w:val="en-US"/>
        </w:rPr>
        <w:t>URL</w:t>
      </w:r>
      <w:r w:rsidRPr="00AD4192">
        <w:rPr>
          <w:rFonts w:ascii="Arial" w:hAnsi="Arial" w:cs="Arial"/>
        </w:rPr>
        <w:t xml:space="preserve">: </w:t>
      </w:r>
      <w:r w:rsidRPr="00AD4192">
        <w:rPr>
          <w:rFonts w:ascii="Arial" w:hAnsi="Arial" w:cs="Arial"/>
          <w:lang w:val="en-US"/>
        </w:rPr>
        <w:t>https</w:t>
      </w:r>
      <w:r w:rsidRPr="00AD4192">
        <w:rPr>
          <w:rFonts w:ascii="Arial" w:hAnsi="Arial" w:cs="Arial"/>
        </w:rPr>
        <w:t>://</w:t>
      </w:r>
      <w:r w:rsidRPr="00AD4192">
        <w:rPr>
          <w:rFonts w:ascii="Arial" w:hAnsi="Arial" w:cs="Arial"/>
          <w:lang w:val="en-US"/>
        </w:rPr>
        <w:t>raex</w:t>
      </w:r>
      <w:r w:rsidRPr="00AD4192">
        <w:rPr>
          <w:rFonts w:ascii="Arial" w:hAnsi="Arial" w:cs="Arial"/>
        </w:rPr>
        <w:t>-</w:t>
      </w:r>
      <w:r w:rsidRPr="00AD4192">
        <w:rPr>
          <w:rFonts w:ascii="Arial" w:hAnsi="Arial" w:cs="Arial"/>
          <w:lang w:val="en-US"/>
        </w:rPr>
        <w:t>rr</w:t>
      </w:r>
      <w:r w:rsidRPr="00AD4192">
        <w:rPr>
          <w:rFonts w:ascii="Arial" w:hAnsi="Arial" w:cs="Arial"/>
        </w:rPr>
        <w:t>.</w:t>
      </w:r>
      <w:r w:rsidRPr="00AD4192">
        <w:rPr>
          <w:rFonts w:ascii="Arial" w:hAnsi="Arial" w:cs="Arial"/>
          <w:lang w:val="en-US"/>
        </w:rPr>
        <w:t>com</w:t>
      </w:r>
      <w:r w:rsidRPr="00AD4192">
        <w:rPr>
          <w:rFonts w:ascii="Arial" w:hAnsi="Arial" w:cs="Arial"/>
        </w:rPr>
        <w:t>/</w:t>
      </w:r>
      <w:r w:rsidRPr="00AD4192">
        <w:rPr>
          <w:rFonts w:ascii="Arial" w:hAnsi="Arial" w:cs="Arial"/>
          <w:lang w:val="en-US"/>
        </w:rPr>
        <w:t>education</w:t>
      </w:r>
      <w:r w:rsidRPr="00AD4192">
        <w:rPr>
          <w:rFonts w:ascii="Arial" w:hAnsi="Arial" w:cs="Arial"/>
        </w:rPr>
        <w:t>/</w:t>
      </w:r>
      <w:r w:rsidRPr="00AD4192">
        <w:rPr>
          <w:rFonts w:ascii="Arial" w:hAnsi="Arial" w:cs="Arial"/>
          <w:lang w:val="en-US"/>
        </w:rPr>
        <w:t>best</w:t>
      </w:r>
      <w:r w:rsidRPr="00AD4192">
        <w:rPr>
          <w:rFonts w:ascii="Arial" w:hAnsi="Arial" w:cs="Arial"/>
        </w:rPr>
        <w:t>_</w:t>
      </w:r>
      <w:r w:rsidRPr="00AD4192">
        <w:rPr>
          <w:rFonts w:ascii="Arial" w:hAnsi="Arial" w:cs="Arial"/>
          <w:lang w:val="en-US"/>
        </w:rPr>
        <w:t>schools</w:t>
      </w:r>
      <w:r w:rsidRPr="00AD4192">
        <w:rPr>
          <w:rFonts w:ascii="Arial" w:hAnsi="Arial" w:cs="Arial"/>
        </w:rPr>
        <w:t>/</w:t>
      </w:r>
      <w:r w:rsidRPr="00AD4192">
        <w:rPr>
          <w:rFonts w:ascii="Arial" w:hAnsi="Arial" w:cs="Arial"/>
          <w:lang w:val="en-US"/>
        </w:rPr>
        <w:t>top</w:t>
      </w:r>
      <w:r w:rsidRPr="00AD4192">
        <w:rPr>
          <w:rFonts w:ascii="Arial" w:hAnsi="Arial" w:cs="Arial"/>
        </w:rPr>
        <w:t>-100_</w:t>
      </w:r>
      <w:r w:rsidRPr="00AD4192">
        <w:rPr>
          <w:rFonts w:ascii="Arial" w:hAnsi="Arial" w:cs="Arial"/>
          <w:lang w:val="en-US"/>
        </w:rPr>
        <w:t>russian</w:t>
      </w:r>
      <w:r w:rsidRPr="00AD4192">
        <w:rPr>
          <w:rFonts w:ascii="Arial" w:hAnsi="Arial" w:cs="Arial"/>
        </w:rPr>
        <w:t>_</w:t>
      </w:r>
      <w:r w:rsidRPr="00AD4192">
        <w:rPr>
          <w:rFonts w:ascii="Arial" w:hAnsi="Arial" w:cs="Arial"/>
          <w:lang w:val="en-US"/>
        </w:rPr>
        <w:t>schools</w:t>
      </w:r>
      <w:r w:rsidRPr="00AD4192">
        <w:rPr>
          <w:rFonts w:ascii="Arial" w:hAnsi="Arial" w:cs="Arial"/>
        </w:rPr>
        <w:t>/2024/</w:t>
      </w:r>
    </w:p>
  </w:footnote>
  <w:footnote w:id="8">
    <w:p w14:paraId="41583385" w14:textId="77777777" w:rsidR="003624C2" w:rsidRPr="00CC508F" w:rsidRDefault="003624C2" w:rsidP="00513A25">
      <w:pPr>
        <w:pStyle w:val="afa"/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Рейтинг школ «зеленой зоны» Московской области. – </w:t>
      </w:r>
      <w:r w:rsidRPr="00AD4192">
        <w:rPr>
          <w:rFonts w:ascii="Arial" w:hAnsi="Arial" w:cs="Arial"/>
          <w:lang w:val="en-US"/>
        </w:rPr>
        <w:t>URL</w:t>
      </w:r>
      <w:r w:rsidRPr="00AD4192">
        <w:rPr>
          <w:rFonts w:ascii="Arial" w:hAnsi="Arial" w:cs="Arial"/>
        </w:rPr>
        <w:t xml:space="preserve">: </w:t>
      </w:r>
      <w:r w:rsidRPr="00AD4192">
        <w:rPr>
          <w:rFonts w:ascii="Arial" w:hAnsi="Arial" w:cs="Arial"/>
          <w:lang w:val="en-US"/>
        </w:rPr>
        <w:t>https</w:t>
      </w:r>
      <w:r w:rsidRPr="00AD4192">
        <w:rPr>
          <w:rFonts w:ascii="Arial" w:hAnsi="Arial" w:cs="Arial"/>
        </w:rPr>
        <w:t>://</w:t>
      </w:r>
      <w:r w:rsidRPr="00AD4192">
        <w:rPr>
          <w:rFonts w:ascii="Arial" w:hAnsi="Arial" w:cs="Arial"/>
          <w:lang w:val="en-US"/>
        </w:rPr>
        <w:t>lic</w:t>
      </w:r>
      <w:r w:rsidRPr="00AD4192">
        <w:rPr>
          <w:rFonts w:ascii="Arial" w:hAnsi="Arial" w:cs="Arial"/>
        </w:rPr>
        <w:t>-</w:t>
      </w:r>
      <w:r w:rsidRPr="00AD4192">
        <w:rPr>
          <w:rFonts w:ascii="Arial" w:hAnsi="Arial" w:cs="Arial"/>
          <w:lang w:val="en-US"/>
        </w:rPr>
        <w:t>zheldor</w:t>
      </w:r>
      <w:r w:rsidRPr="00AD4192">
        <w:rPr>
          <w:rFonts w:ascii="Arial" w:hAnsi="Arial" w:cs="Arial"/>
        </w:rPr>
        <w:t>.</w:t>
      </w:r>
      <w:r w:rsidRPr="00AD4192">
        <w:rPr>
          <w:rFonts w:ascii="Arial" w:hAnsi="Arial" w:cs="Arial"/>
          <w:lang w:val="en-US"/>
        </w:rPr>
        <w:t>ru</w:t>
      </w:r>
      <w:r w:rsidRPr="00AD4192">
        <w:rPr>
          <w:rFonts w:ascii="Arial" w:hAnsi="Arial" w:cs="Arial"/>
        </w:rPr>
        <w:t>/</w:t>
      </w:r>
      <w:r w:rsidRPr="00AD4192">
        <w:rPr>
          <w:rFonts w:ascii="Arial" w:hAnsi="Arial" w:cs="Arial"/>
          <w:lang w:val="en-US"/>
        </w:rPr>
        <w:t>f</w:t>
      </w:r>
      <w:r w:rsidRPr="00AD4192">
        <w:rPr>
          <w:rFonts w:ascii="Arial" w:hAnsi="Arial" w:cs="Arial"/>
        </w:rPr>
        <w:t>/</w:t>
      </w:r>
      <w:r w:rsidRPr="00AD4192">
        <w:rPr>
          <w:rFonts w:ascii="Arial" w:hAnsi="Arial" w:cs="Arial"/>
          <w:lang w:val="en-US"/>
        </w:rPr>
        <w:t>reiting</w:t>
      </w:r>
      <w:r w:rsidRPr="00AD4192">
        <w:rPr>
          <w:rFonts w:ascii="Arial" w:hAnsi="Arial" w:cs="Arial"/>
        </w:rPr>
        <w:t>_</w:t>
      </w:r>
      <w:r w:rsidRPr="00AD4192">
        <w:rPr>
          <w:rFonts w:ascii="Arial" w:hAnsi="Arial" w:cs="Arial"/>
          <w:lang w:val="en-US"/>
        </w:rPr>
        <w:t>shkol</w:t>
      </w:r>
      <w:r w:rsidRPr="00AD4192">
        <w:rPr>
          <w:rFonts w:ascii="Arial" w:hAnsi="Arial" w:cs="Arial"/>
        </w:rPr>
        <w:t>_</w:t>
      </w:r>
      <w:r w:rsidRPr="00AD4192">
        <w:rPr>
          <w:rFonts w:ascii="Arial" w:hAnsi="Arial" w:cs="Arial"/>
          <w:lang w:val="en-US"/>
        </w:rPr>
        <w:t>zelenoi</w:t>
      </w:r>
      <w:r w:rsidRPr="00AD4192">
        <w:rPr>
          <w:rFonts w:ascii="Arial" w:hAnsi="Arial" w:cs="Arial"/>
        </w:rPr>
        <w:t>_</w:t>
      </w:r>
      <w:r w:rsidRPr="00AD4192">
        <w:rPr>
          <w:rFonts w:ascii="Arial" w:hAnsi="Arial" w:cs="Arial"/>
          <w:lang w:val="en-US"/>
        </w:rPr>
        <w:t>zony</w:t>
      </w:r>
      <w:r w:rsidRPr="00AD4192">
        <w:rPr>
          <w:rFonts w:ascii="Arial" w:hAnsi="Arial" w:cs="Arial"/>
        </w:rPr>
        <w:t>_2024.</w:t>
      </w:r>
      <w:r w:rsidRPr="00AD4192">
        <w:rPr>
          <w:rFonts w:ascii="Arial" w:hAnsi="Arial" w:cs="Arial"/>
          <w:lang w:val="en-US"/>
        </w:rPr>
        <w:t>pdf</w:t>
      </w:r>
    </w:p>
  </w:footnote>
  <w:footnote w:id="9">
    <w:p w14:paraId="6FBD5DC4" w14:textId="3E8CC5B5" w:rsidR="003624C2" w:rsidRPr="00AD4192" w:rsidRDefault="003624C2" w:rsidP="00513A25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Показатель Индекса качества городской жизни Минстроя РФ: формирование индекса на основе оценки шести типов городских пространств в соответствии с шестью критериям качества городской среды</w:t>
      </w:r>
    </w:p>
  </w:footnote>
  <w:footnote w:id="10">
    <w:p w14:paraId="32A2DA1A" w14:textId="77777777" w:rsidR="003624C2" w:rsidRDefault="003624C2" w:rsidP="00344D45">
      <w:pPr>
        <w:pStyle w:val="afa"/>
      </w:pPr>
      <w:r>
        <w:rPr>
          <w:rStyle w:val="afc"/>
        </w:rPr>
        <w:footnoteRef/>
      </w:r>
      <w:r>
        <w:t xml:space="preserve"> </w:t>
      </w:r>
      <w:r w:rsidRPr="002A3D11">
        <w:t>Индекс качества жизни</w:t>
      </w:r>
      <w:r>
        <w:t xml:space="preserve"> ВЭБ.РФ. – Города.рф</w:t>
      </w:r>
    </w:p>
  </w:footnote>
  <w:footnote w:id="11">
    <w:p w14:paraId="4EC309FC" w14:textId="77777777" w:rsidR="003624C2" w:rsidRPr="00AD4192" w:rsidRDefault="003624C2" w:rsidP="00513A25">
      <w:pPr>
        <w:pStyle w:val="afa"/>
        <w:rPr>
          <w:rFonts w:ascii="Arial" w:hAnsi="Arial" w:cs="Arial"/>
        </w:rPr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Среднее значение за период с 2014 по 2024 гг.</w:t>
      </w:r>
    </w:p>
  </w:footnote>
  <w:footnote w:id="12">
    <w:p w14:paraId="2B62E409" w14:textId="77777777" w:rsidR="003624C2" w:rsidRDefault="003624C2" w:rsidP="00513A25">
      <w:pPr>
        <w:pStyle w:val="afa"/>
      </w:pPr>
      <w:r w:rsidRPr="00AD4192">
        <w:rPr>
          <w:rStyle w:val="afc"/>
          <w:rFonts w:ascii="Arial" w:hAnsi="Arial" w:cs="Arial"/>
        </w:rPr>
        <w:footnoteRef/>
      </w:r>
      <w:r w:rsidRPr="00AD4192">
        <w:rPr>
          <w:rFonts w:ascii="Arial" w:hAnsi="Arial" w:cs="Arial"/>
        </w:rPr>
        <w:t xml:space="preserve"> Показатель Индекса качества жизни ВЭБ.РФ: доля общей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электроплитами, в общей площади всех жилых помещений в городе</w:t>
      </w:r>
    </w:p>
  </w:footnote>
  <w:footnote w:id="13">
    <w:p w14:paraId="0BD2FECC" w14:textId="77777777" w:rsidR="003624C2" w:rsidRPr="003A58C2" w:rsidRDefault="003624C2" w:rsidP="00513A25">
      <w:pPr>
        <w:pStyle w:val="afa"/>
      </w:pPr>
      <w:r>
        <w:rPr>
          <w:rStyle w:val="afc"/>
        </w:rPr>
        <w:footnoteRef/>
      </w:r>
      <w:r>
        <w:t xml:space="preserve"> Рейтинг </w:t>
      </w:r>
      <w:r>
        <w:rPr>
          <w:lang w:val="en-US"/>
        </w:rPr>
        <w:t>Superjob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1964" w14:textId="77777777" w:rsidR="003624C2" w:rsidRDefault="003624C2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D85"/>
    <w:multiLevelType w:val="hybridMultilevel"/>
    <w:tmpl w:val="6BDAEAF8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AF0316"/>
    <w:multiLevelType w:val="hybridMultilevel"/>
    <w:tmpl w:val="4442F738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97C614C4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BD7CC3"/>
    <w:multiLevelType w:val="hybridMultilevel"/>
    <w:tmpl w:val="119E2D9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996C05"/>
    <w:multiLevelType w:val="hybridMultilevel"/>
    <w:tmpl w:val="A12CAB70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6FE0160"/>
    <w:multiLevelType w:val="hybridMultilevel"/>
    <w:tmpl w:val="06EA7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45220F"/>
    <w:multiLevelType w:val="hybridMultilevel"/>
    <w:tmpl w:val="8EBADDA4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9D44445"/>
    <w:multiLevelType w:val="hybridMultilevel"/>
    <w:tmpl w:val="7D2A24C8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481A4C"/>
    <w:multiLevelType w:val="hybridMultilevel"/>
    <w:tmpl w:val="0EFC5E02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C484D54"/>
    <w:multiLevelType w:val="hybridMultilevel"/>
    <w:tmpl w:val="8A6E3F7E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4A79A6"/>
    <w:multiLevelType w:val="hybridMultilevel"/>
    <w:tmpl w:val="463CEEF6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F2953E1"/>
    <w:multiLevelType w:val="hybridMultilevel"/>
    <w:tmpl w:val="ED4E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C3E12"/>
    <w:multiLevelType w:val="hybridMultilevel"/>
    <w:tmpl w:val="DD94F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37F8D"/>
    <w:multiLevelType w:val="hybridMultilevel"/>
    <w:tmpl w:val="23C6E504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E14960"/>
    <w:multiLevelType w:val="hybridMultilevel"/>
    <w:tmpl w:val="7B2A9168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836970"/>
    <w:multiLevelType w:val="hybridMultilevel"/>
    <w:tmpl w:val="8FB47D3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227808"/>
    <w:multiLevelType w:val="hybridMultilevel"/>
    <w:tmpl w:val="530EC00A"/>
    <w:lvl w:ilvl="0" w:tplc="97C614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C5AF6"/>
    <w:multiLevelType w:val="hybridMultilevel"/>
    <w:tmpl w:val="B30672BA"/>
    <w:lvl w:ilvl="0" w:tplc="97C614C4">
      <w:start w:val="1"/>
      <w:numFmt w:val="bullet"/>
      <w:lvlText w:val="−"/>
      <w:lvlJc w:val="left"/>
      <w:pPr>
        <w:ind w:left="14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37046337"/>
    <w:multiLevelType w:val="hybridMultilevel"/>
    <w:tmpl w:val="206E6EC4"/>
    <w:lvl w:ilvl="0" w:tplc="97C614C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46446A"/>
    <w:multiLevelType w:val="hybridMultilevel"/>
    <w:tmpl w:val="DD94F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E6E02"/>
    <w:multiLevelType w:val="hybridMultilevel"/>
    <w:tmpl w:val="45680A6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84731E8"/>
    <w:multiLevelType w:val="hybridMultilevel"/>
    <w:tmpl w:val="B7D62E58"/>
    <w:lvl w:ilvl="0" w:tplc="97C614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C6BE4"/>
    <w:multiLevelType w:val="hybridMultilevel"/>
    <w:tmpl w:val="9D185180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A935736"/>
    <w:multiLevelType w:val="hybridMultilevel"/>
    <w:tmpl w:val="F2EC0308"/>
    <w:lvl w:ilvl="0" w:tplc="97C614C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211EDC"/>
    <w:multiLevelType w:val="hybridMultilevel"/>
    <w:tmpl w:val="1100A786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C943C73"/>
    <w:multiLevelType w:val="hybridMultilevel"/>
    <w:tmpl w:val="7D1C0470"/>
    <w:lvl w:ilvl="0" w:tplc="97C614C4">
      <w:start w:val="1"/>
      <w:numFmt w:val="bullet"/>
      <w:lvlText w:val="−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5" w15:restartNumberingAfterBreak="0">
    <w:nsid w:val="3C9C6EA7"/>
    <w:multiLevelType w:val="hybridMultilevel"/>
    <w:tmpl w:val="806660C0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97C614C4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CCA5593"/>
    <w:multiLevelType w:val="multilevel"/>
    <w:tmpl w:val="6F743DF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3FDB6A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22416A2"/>
    <w:multiLevelType w:val="hybridMultilevel"/>
    <w:tmpl w:val="D20218D0"/>
    <w:lvl w:ilvl="0" w:tplc="97C614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2170CB"/>
    <w:multiLevelType w:val="hybridMultilevel"/>
    <w:tmpl w:val="F01642A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53E1BC3"/>
    <w:multiLevelType w:val="multilevel"/>
    <w:tmpl w:val="906288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70A1FE9"/>
    <w:multiLevelType w:val="hybridMultilevel"/>
    <w:tmpl w:val="B3323B16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8A054DE"/>
    <w:multiLevelType w:val="hybridMultilevel"/>
    <w:tmpl w:val="4688593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9DE7F2B"/>
    <w:multiLevelType w:val="hybridMultilevel"/>
    <w:tmpl w:val="C2B8C224"/>
    <w:lvl w:ilvl="0" w:tplc="97C614C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A316E"/>
    <w:multiLevelType w:val="hybridMultilevel"/>
    <w:tmpl w:val="FC3E6BDC"/>
    <w:lvl w:ilvl="0" w:tplc="97C614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2E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vertAlign w:val="baseline"/>
      </w:rPr>
    </w:lvl>
  </w:abstractNum>
  <w:abstractNum w:abstractNumId="36" w15:restartNumberingAfterBreak="0">
    <w:nsid w:val="51FE3429"/>
    <w:multiLevelType w:val="hybridMultilevel"/>
    <w:tmpl w:val="667AAB4E"/>
    <w:lvl w:ilvl="0" w:tplc="97C614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6E843E2">
      <w:numFmt w:val="bullet"/>
      <w:lvlText w:val=""/>
      <w:lvlJc w:val="left"/>
      <w:pPr>
        <w:ind w:left="1785" w:hanging="705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5D8"/>
    <w:multiLevelType w:val="hybridMultilevel"/>
    <w:tmpl w:val="ED3CD51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6F0619D"/>
    <w:multiLevelType w:val="hybridMultilevel"/>
    <w:tmpl w:val="FD86C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512CA"/>
    <w:multiLevelType w:val="hybridMultilevel"/>
    <w:tmpl w:val="EFBCC796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DF22340"/>
    <w:multiLevelType w:val="hybridMultilevel"/>
    <w:tmpl w:val="ED4E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C4526"/>
    <w:multiLevelType w:val="multilevel"/>
    <w:tmpl w:val="2C340F8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74613B"/>
    <w:multiLevelType w:val="hybridMultilevel"/>
    <w:tmpl w:val="ACF816F4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5A5085B"/>
    <w:multiLevelType w:val="hybridMultilevel"/>
    <w:tmpl w:val="88DAA88A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8B46678"/>
    <w:multiLevelType w:val="hybridMultilevel"/>
    <w:tmpl w:val="AC88545E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A236379"/>
    <w:multiLevelType w:val="hybridMultilevel"/>
    <w:tmpl w:val="B7DE4438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4D2885"/>
    <w:multiLevelType w:val="hybridMultilevel"/>
    <w:tmpl w:val="496AD992"/>
    <w:lvl w:ilvl="0" w:tplc="97C614C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E2B08A8"/>
    <w:multiLevelType w:val="hybridMultilevel"/>
    <w:tmpl w:val="8CBA6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7755C"/>
    <w:multiLevelType w:val="multilevel"/>
    <w:tmpl w:val="88BE7FA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vertAlign w:val="baseline"/>
      </w:rPr>
    </w:lvl>
  </w:abstractNum>
  <w:num w:numId="1" w16cid:durableId="1890218809">
    <w:abstractNumId w:val="48"/>
  </w:num>
  <w:num w:numId="2" w16cid:durableId="1619334979">
    <w:abstractNumId w:val="0"/>
  </w:num>
  <w:num w:numId="3" w16cid:durableId="1125318872">
    <w:abstractNumId w:val="45"/>
  </w:num>
  <w:num w:numId="4" w16cid:durableId="1025985005">
    <w:abstractNumId w:val="27"/>
  </w:num>
  <w:num w:numId="5" w16cid:durableId="1801680751">
    <w:abstractNumId w:val="35"/>
  </w:num>
  <w:num w:numId="6" w16cid:durableId="1502045904">
    <w:abstractNumId w:val="13"/>
  </w:num>
  <w:num w:numId="7" w16cid:durableId="1528713550">
    <w:abstractNumId w:val="26"/>
  </w:num>
  <w:num w:numId="8" w16cid:durableId="1668441369">
    <w:abstractNumId w:val="30"/>
  </w:num>
  <w:num w:numId="9" w16cid:durableId="1163858168">
    <w:abstractNumId w:val="33"/>
  </w:num>
  <w:num w:numId="10" w16cid:durableId="778253973">
    <w:abstractNumId w:val="15"/>
  </w:num>
  <w:num w:numId="11" w16cid:durableId="64761069">
    <w:abstractNumId w:val="28"/>
  </w:num>
  <w:num w:numId="12" w16cid:durableId="2124422539">
    <w:abstractNumId w:val="34"/>
  </w:num>
  <w:num w:numId="13" w16cid:durableId="920797357">
    <w:abstractNumId w:val="18"/>
  </w:num>
  <w:num w:numId="14" w16cid:durableId="1150093977">
    <w:abstractNumId w:val="38"/>
  </w:num>
  <w:num w:numId="15" w16cid:durableId="532769754">
    <w:abstractNumId w:val="40"/>
  </w:num>
  <w:num w:numId="16" w16cid:durableId="2007122661">
    <w:abstractNumId w:val="10"/>
  </w:num>
  <w:num w:numId="17" w16cid:durableId="552348341">
    <w:abstractNumId w:val="2"/>
  </w:num>
  <w:num w:numId="18" w16cid:durableId="432171424">
    <w:abstractNumId w:val="43"/>
  </w:num>
  <w:num w:numId="19" w16cid:durableId="2092315213">
    <w:abstractNumId w:val="6"/>
  </w:num>
  <w:num w:numId="20" w16cid:durableId="1662811445">
    <w:abstractNumId w:val="39"/>
  </w:num>
  <w:num w:numId="21" w16cid:durableId="1262838916">
    <w:abstractNumId w:val="7"/>
  </w:num>
  <w:num w:numId="22" w16cid:durableId="1261841186">
    <w:abstractNumId w:val="21"/>
  </w:num>
  <w:num w:numId="23" w16cid:durableId="1886258563">
    <w:abstractNumId w:val="8"/>
  </w:num>
  <w:num w:numId="24" w16cid:durableId="418522818">
    <w:abstractNumId w:val="31"/>
  </w:num>
  <w:num w:numId="25" w16cid:durableId="477235465">
    <w:abstractNumId w:val="16"/>
  </w:num>
  <w:num w:numId="26" w16cid:durableId="461923043">
    <w:abstractNumId w:val="24"/>
  </w:num>
  <w:num w:numId="27" w16cid:durableId="1310790509">
    <w:abstractNumId w:val="14"/>
  </w:num>
  <w:num w:numId="28" w16cid:durableId="1229338590">
    <w:abstractNumId w:val="11"/>
  </w:num>
  <w:num w:numId="29" w16cid:durableId="1491403779">
    <w:abstractNumId w:val="46"/>
  </w:num>
  <w:num w:numId="30" w16cid:durableId="888686313">
    <w:abstractNumId w:val="29"/>
  </w:num>
  <w:num w:numId="31" w16cid:durableId="63647256">
    <w:abstractNumId w:val="32"/>
  </w:num>
  <w:num w:numId="32" w16cid:durableId="831917250">
    <w:abstractNumId w:val="37"/>
  </w:num>
  <w:num w:numId="33" w16cid:durableId="1938712899">
    <w:abstractNumId w:val="44"/>
  </w:num>
  <w:num w:numId="34" w16cid:durableId="571163600">
    <w:abstractNumId w:val="20"/>
  </w:num>
  <w:num w:numId="35" w16cid:durableId="940844475">
    <w:abstractNumId w:val="19"/>
  </w:num>
  <w:num w:numId="36" w16cid:durableId="2057124393">
    <w:abstractNumId w:val="47"/>
  </w:num>
  <w:num w:numId="37" w16cid:durableId="179708042">
    <w:abstractNumId w:val="3"/>
  </w:num>
  <w:num w:numId="38" w16cid:durableId="396362371">
    <w:abstractNumId w:val="9"/>
  </w:num>
  <w:num w:numId="39" w16cid:durableId="1503354254">
    <w:abstractNumId w:val="4"/>
  </w:num>
  <w:num w:numId="40" w16cid:durableId="649556771">
    <w:abstractNumId w:val="22"/>
  </w:num>
  <w:num w:numId="41" w16cid:durableId="15467765">
    <w:abstractNumId w:val="42"/>
  </w:num>
  <w:num w:numId="42" w16cid:durableId="477697950">
    <w:abstractNumId w:val="17"/>
  </w:num>
  <w:num w:numId="43" w16cid:durableId="1951351317">
    <w:abstractNumId w:val="41"/>
  </w:num>
  <w:num w:numId="44" w16cid:durableId="505092074">
    <w:abstractNumId w:val="36"/>
  </w:num>
  <w:num w:numId="45" w16cid:durableId="770392524">
    <w:abstractNumId w:val="25"/>
  </w:num>
  <w:num w:numId="46" w16cid:durableId="584188280">
    <w:abstractNumId w:val="1"/>
  </w:num>
  <w:num w:numId="47" w16cid:durableId="1934119858">
    <w:abstractNumId w:val="5"/>
  </w:num>
  <w:num w:numId="48" w16cid:durableId="1073627260">
    <w:abstractNumId w:val="12"/>
  </w:num>
  <w:num w:numId="49" w16cid:durableId="1980110057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432"/>
    <w:rsid w:val="000008B8"/>
    <w:rsid w:val="00001006"/>
    <w:rsid w:val="00001CC2"/>
    <w:rsid w:val="000059AC"/>
    <w:rsid w:val="0001685F"/>
    <w:rsid w:val="00020A93"/>
    <w:rsid w:val="00024E7F"/>
    <w:rsid w:val="00025209"/>
    <w:rsid w:val="00027EFB"/>
    <w:rsid w:val="000302F4"/>
    <w:rsid w:val="000371BF"/>
    <w:rsid w:val="00042439"/>
    <w:rsid w:val="00046015"/>
    <w:rsid w:val="000462CF"/>
    <w:rsid w:val="00047A56"/>
    <w:rsid w:val="00047E84"/>
    <w:rsid w:val="00056737"/>
    <w:rsid w:val="00063F27"/>
    <w:rsid w:val="0006400C"/>
    <w:rsid w:val="00065E84"/>
    <w:rsid w:val="00070629"/>
    <w:rsid w:val="00071366"/>
    <w:rsid w:val="000730F0"/>
    <w:rsid w:val="00074BDC"/>
    <w:rsid w:val="000810F3"/>
    <w:rsid w:val="000840D7"/>
    <w:rsid w:val="000840EB"/>
    <w:rsid w:val="000851F2"/>
    <w:rsid w:val="000856FE"/>
    <w:rsid w:val="00085D8A"/>
    <w:rsid w:val="0009063F"/>
    <w:rsid w:val="00091358"/>
    <w:rsid w:val="00095873"/>
    <w:rsid w:val="000A1FA5"/>
    <w:rsid w:val="000A3DCB"/>
    <w:rsid w:val="000A7573"/>
    <w:rsid w:val="000B214F"/>
    <w:rsid w:val="000B62B0"/>
    <w:rsid w:val="000B7058"/>
    <w:rsid w:val="000C33CA"/>
    <w:rsid w:val="000D206D"/>
    <w:rsid w:val="000D2A07"/>
    <w:rsid w:val="000E008D"/>
    <w:rsid w:val="000E04E5"/>
    <w:rsid w:val="000E2581"/>
    <w:rsid w:val="000E46DD"/>
    <w:rsid w:val="000E47AE"/>
    <w:rsid w:val="000E67B2"/>
    <w:rsid w:val="000E7083"/>
    <w:rsid w:val="000E7526"/>
    <w:rsid w:val="00104D26"/>
    <w:rsid w:val="00110B50"/>
    <w:rsid w:val="001113F1"/>
    <w:rsid w:val="00111CB6"/>
    <w:rsid w:val="00112E84"/>
    <w:rsid w:val="00116F27"/>
    <w:rsid w:val="0012185D"/>
    <w:rsid w:val="001226F1"/>
    <w:rsid w:val="00125E3C"/>
    <w:rsid w:val="00130B88"/>
    <w:rsid w:val="001314FD"/>
    <w:rsid w:val="001347F0"/>
    <w:rsid w:val="00146DA2"/>
    <w:rsid w:val="00147FF7"/>
    <w:rsid w:val="00161DFF"/>
    <w:rsid w:val="00162845"/>
    <w:rsid w:val="00164320"/>
    <w:rsid w:val="0016560F"/>
    <w:rsid w:val="00166A5F"/>
    <w:rsid w:val="001744B4"/>
    <w:rsid w:val="00176331"/>
    <w:rsid w:val="0018328B"/>
    <w:rsid w:val="0018357F"/>
    <w:rsid w:val="00183867"/>
    <w:rsid w:val="00193437"/>
    <w:rsid w:val="00193EF1"/>
    <w:rsid w:val="001A2EB5"/>
    <w:rsid w:val="001A7243"/>
    <w:rsid w:val="001B0AD9"/>
    <w:rsid w:val="001B3854"/>
    <w:rsid w:val="001B58A6"/>
    <w:rsid w:val="001C208C"/>
    <w:rsid w:val="001C2E75"/>
    <w:rsid w:val="001D0FDE"/>
    <w:rsid w:val="001D185B"/>
    <w:rsid w:val="001D2B49"/>
    <w:rsid w:val="001D5018"/>
    <w:rsid w:val="001E0C96"/>
    <w:rsid w:val="001E1E69"/>
    <w:rsid w:val="001E33AA"/>
    <w:rsid w:val="001F07FB"/>
    <w:rsid w:val="001F0908"/>
    <w:rsid w:val="001F4117"/>
    <w:rsid w:val="00203580"/>
    <w:rsid w:val="00210A84"/>
    <w:rsid w:val="00217010"/>
    <w:rsid w:val="00217057"/>
    <w:rsid w:val="0022049C"/>
    <w:rsid w:val="00220BD5"/>
    <w:rsid w:val="0022187E"/>
    <w:rsid w:val="002355BF"/>
    <w:rsid w:val="002377C8"/>
    <w:rsid w:val="00237808"/>
    <w:rsid w:val="00245CD7"/>
    <w:rsid w:val="00246584"/>
    <w:rsid w:val="00253164"/>
    <w:rsid w:val="002546CE"/>
    <w:rsid w:val="00254EA0"/>
    <w:rsid w:val="00257FA3"/>
    <w:rsid w:val="00265989"/>
    <w:rsid w:val="00274953"/>
    <w:rsid w:val="00275644"/>
    <w:rsid w:val="0028181F"/>
    <w:rsid w:val="00282ECC"/>
    <w:rsid w:val="002857DF"/>
    <w:rsid w:val="002871B0"/>
    <w:rsid w:val="0028768A"/>
    <w:rsid w:val="002A13C2"/>
    <w:rsid w:val="002A6670"/>
    <w:rsid w:val="002B0170"/>
    <w:rsid w:val="002B1841"/>
    <w:rsid w:val="002B4BF4"/>
    <w:rsid w:val="002B5803"/>
    <w:rsid w:val="002B5E12"/>
    <w:rsid w:val="002B67C2"/>
    <w:rsid w:val="002C2C86"/>
    <w:rsid w:val="002C3978"/>
    <w:rsid w:val="002C7195"/>
    <w:rsid w:val="002D1F1D"/>
    <w:rsid w:val="002D5F73"/>
    <w:rsid w:val="002D736E"/>
    <w:rsid w:val="002E1F01"/>
    <w:rsid w:val="002E6CF9"/>
    <w:rsid w:val="002F74E0"/>
    <w:rsid w:val="003108FD"/>
    <w:rsid w:val="00311578"/>
    <w:rsid w:val="00316CE3"/>
    <w:rsid w:val="00321885"/>
    <w:rsid w:val="00325E3C"/>
    <w:rsid w:val="00325EE0"/>
    <w:rsid w:val="0033395A"/>
    <w:rsid w:val="003420C2"/>
    <w:rsid w:val="00344D45"/>
    <w:rsid w:val="00344DD3"/>
    <w:rsid w:val="00351420"/>
    <w:rsid w:val="003529DB"/>
    <w:rsid w:val="003562DE"/>
    <w:rsid w:val="003624C2"/>
    <w:rsid w:val="00373512"/>
    <w:rsid w:val="00374255"/>
    <w:rsid w:val="0037458B"/>
    <w:rsid w:val="0037467B"/>
    <w:rsid w:val="0038273E"/>
    <w:rsid w:val="00385712"/>
    <w:rsid w:val="00391F22"/>
    <w:rsid w:val="00395BA1"/>
    <w:rsid w:val="003A0CC8"/>
    <w:rsid w:val="003A58C2"/>
    <w:rsid w:val="003A5EF8"/>
    <w:rsid w:val="003B4AE4"/>
    <w:rsid w:val="003B5DBE"/>
    <w:rsid w:val="003C6555"/>
    <w:rsid w:val="003D00A6"/>
    <w:rsid w:val="003D0150"/>
    <w:rsid w:val="003E3B03"/>
    <w:rsid w:val="003E58EF"/>
    <w:rsid w:val="003F0862"/>
    <w:rsid w:val="003F3F7B"/>
    <w:rsid w:val="003F68DC"/>
    <w:rsid w:val="00400A16"/>
    <w:rsid w:val="00417070"/>
    <w:rsid w:val="00417A49"/>
    <w:rsid w:val="004205C4"/>
    <w:rsid w:val="00420CCF"/>
    <w:rsid w:val="0042280C"/>
    <w:rsid w:val="004248EF"/>
    <w:rsid w:val="00424DF1"/>
    <w:rsid w:val="00433764"/>
    <w:rsid w:val="00440D43"/>
    <w:rsid w:val="00443F52"/>
    <w:rsid w:val="00447420"/>
    <w:rsid w:val="0044765C"/>
    <w:rsid w:val="004502FE"/>
    <w:rsid w:val="004507BA"/>
    <w:rsid w:val="00451F20"/>
    <w:rsid w:val="004574DC"/>
    <w:rsid w:val="004612F1"/>
    <w:rsid w:val="00463FD6"/>
    <w:rsid w:val="004729BB"/>
    <w:rsid w:val="00477CA1"/>
    <w:rsid w:val="00484C45"/>
    <w:rsid w:val="0049038E"/>
    <w:rsid w:val="00490F15"/>
    <w:rsid w:val="00493495"/>
    <w:rsid w:val="004942F1"/>
    <w:rsid w:val="004947B2"/>
    <w:rsid w:val="004A456E"/>
    <w:rsid w:val="004A529C"/>
    <w:rsid w:val="004A75F8"/>
    <w:rsid w:val="004B293E"/>
    <w:rsid w:val="004B535C"/>
    <w:rsid w:val="004B7F1F"/>
    <w:rsid w:val="004D0969"/>
    <w:rsid w:val="004D2F8D"/>
    <w:rsid w:val="004D31AC"/>
    <w:rsid w:val="004D379C"/>
    <w:rsid w:val="004D502B"/>
    <w:rsid w:val="004D5424"/>
    <w:rsid w:val="004E092D"/>
    <w:rsid w:val="004E0C3A"/>
    <w:rsid w:val="004E180A"/>
    <w:rsid w:val="004E2971"/>
    <w:rsid w:val="004E7661"/>
    <w:rsid w:val="004F6DCF"/>
    <w:rsid w:val="00503CCA"/>
    <w:rsid w:val="00505DD5"/>
    <w:rsid w:val="005117E7"/>
    <w:rsid w:val="00513A25"/>
    <w:rsid w:val="00515933"/>
    <w:rsid w:val="00515E6A"/>
    <w:rsid w:val="005276BF"/>
    <w:rsid w:val="005307AC"/>
    <w:rsid w:val="00530E5B"/>
    <w:rsid w:val="00533250"/>
    <w:rsid w:val="00533295"/>
    <w:rsid w:val="005335E3"/>
    <w:rsid w:val="00534642"/>
    <w:rsid w:val="00535013"/>
    <w:rsid w:val="00537276"/>
    <w:rsid w:val="0054195B"/>
    <w:rsid w:val="0054422F"/>
    <w:rsid w:val="00545D46"/>
    <w:rsid w:val="005466F8"/>
    <w:rsid w:val="005550D2"/>
    <w:rsid w:val="00561A9C"/>
    <w:rsid w:val="00563ECE"/>
    <w:rsid w:val="00571594"/>
    <w:rsid w:val="00574F80"/>
    <w:rsid w:val="00577E64"/>
    <w:rsid w:val="0058210E"/>
    <w:rsid w:val="005829A3"/>
    <w:rsid w:val="00583B0F"/>
    <w:rsid w:val="0058405B"/>
    <w:rsid w:val="0058667C"/>
    <w:rsid w:val="0059554E"/>
    <w:rsid w:val="005A290C"/>
    <w:rsid w:val="005A2D66"/>
    <w:rsid w:val="005B01B2"/>
    <w:rsid w:val="005B08D6"/>
    <w:rsid w:val="005B145C"/>
    <w:rsid w:val="005B24A8"/>
    <w:rsid w:val="005C130E"/>
    <w:rsid w:val="005C2276"/>
    <w:rsid w:val="005C64D0"/>
    <w:rsid w:val="005D1566"/>
    <w:rsid w:val="005D1835"/>
    <w:rsid w:val="005D5094"/>
    <w:rsid w:val="005D6D42"/>
    <w:rsid w:val="005D76C8"/>
    <w:rsid w:val="005E0F55"/>
    <w:rsid w:val="005E5FAD"/>
    <w:rsid w:val="005F0DF7"/>
    <w:rsid w:val="005F326D"/>
    <w:rsid w:val="005F65A3"/>
    <w:rsid w:val="00603099"/>
    <w:rsid w:val="00605045"/>
    <w:rsid w:val="00606F62"/>
    <w:rsid w:val="00607D0F"/>
    <w:rsid w:val="00612383"/>
    <w:rsid w:val="00621DBC"/>
    <w:rsid w:val="006222DD"/>
    <w:rsid w:val="006249CC"/>
    <w:rsid w:val="00626894"/>
    <w:rsid w:val="00633054"/>
    <w:rsid w:val="0064156B"/>
    <w:rsid w:val="00642021"/>
    <w:rsid w:val="0064321C"/>
    <w:rsid w:val="00647381"/>
    <w:rsid w:val="0064799D"/>
    <w:rsid w:val="0065153D"/>
    <w:rsid w:val="0065645B"/>
    <w:rsid w:val="006629C5"/>
    <w:rsid w:val="00664A98"/>
    <w:rsid w:val="0066786E"/>
    <w:rsid w:val="00673217"/>
    <w:rsid w:val="00674C6B"/>
    <w:rsid w:val="00682163"/>
    <w:rsid w:val="0068266D"/>
    <w:rsid w:val="00684E61"/>
    <w:rsid w:val="0068588D"/>
    <w:rsid w:val="00694C16"/>
    <w:rsid w:val="0069541F"/>
    <w:rsid w:val="0069587F"/>
    <w:rsid w:val="00695BC3"/>
    <w:rsid w:val="006964C7"/>
    <w:rsid w:val="00697E58"/>
    <w:rsid w:val="006A0149"/>
    <w:rsid w:val="006A0EC7"/>
    <w:rsid w:val="006A3210"/>
    <w:rsid w:val="006A741C"/>
    <w:rsid w:val="006B0939"/>
    <w:rsid w:val="006B3571"/>
    <w:rsid w:val="006C13B9"/>
    <w:rsid w:val="006C384C"/>
    <w:rsid w:val="006D043C"/>
    <w:rsid w:val="006D1CD0"/>
    <w:rsid w:val="006D21F8"/>
    <w:rsid w:val="006D4636"/>
    <w:rsid w:val="006E3BBA"/>
    <w:rsid w:val="006E53C2"/>
    <w:rsid w:val="006E5CC1"/>
    <w:rsid w:val="006E65F5"/>
    <w:rsid w:val="006F1D11"/>
    <w:rsid w:val="006F3795"/>
    <w:rsid w:val="006F5B02"/>
    <w:rsid w:val="006F5FBA"/>
    <w:rsid w:val="006F6A46"/>
    <w:rsid w:val="007001DB"/>
    <w:rsid w:val="00700764"/>
    <w:rsid w:val="0070264B"/>
    <w:rsid w:val="00712C88"/>
    <w:rsid w:val="00712D29"/>
    <w:rsid w:val="0071538D"/>
    <w:rsid w:val="00716102"/>
    <w:rsid w:val="00720C6D"/>
    <w:rsid w:val="00721BD8"/>
    <w:rsid w:val="007231B7"/>
    <w:rsid w:val="00723216"/>
    <w:rsid w:val="0072344F"/>
    <w:rsid w:val="00725194"/>
    <w:rsid w:val="00735EAC"/>
    <w:rsid w:val="00737974"/>
    <w:rsid w:val="00740D97"/>
    <w:rsid w:val="007425EF"/>
    <w:rsid w:val="00743796"/>
    <w:rsid w:val="00744030"/>
    <w:rsid w:val="00744EB4"/>
    <w:rsid w:val="00746DC1"/>
    <w:rsid w:val="007479F7"/>
    <w:rsid w:val="00747CBC"/>
    <w:rsid w:val="007505A9"/>
    <w:rsid w:val="00750C20"/>
    <w:rsid w:val="0075141B"/>
    <w:rsid w:val="00751832"/>
    <w:rsid w:val="00751C0C"/>
    <w:rsid w:val="00754951"/>
    <w:rsid w:val="0075554A"/>
    <w:rsid w:val="0075625D"/>
    <w:rsid w:val="00756625"/>
    <w:rsid w:val="007624D4"/>
    <w:rsid w:val="00764D55"/>
    <w:rsid w:val="0076533A"/>
    <w:rsid w:val="00767393"/>
    <w:rsid w:val="00773A40"/>
    <w:rsid w:val="00773E8B"/>
    <w:rsid w:val="0079440B"/>
    <w:rsid w:val="0079443C"/>
    <w:rsid w:val="007A14CF"/>
    <w:rsid w:val="007A1E2B"/>
    <w:rsid w:val="007A6A94"/>
    <w:rsid w:val="007A77E5"/>
    <w:rsid w:val="007B058A"/>
    <w:rsid w:val="007B16A6"/>
    <w:rsid w:val="007B3607"/>
    <w:rsid w:val="007B4924"/>
    <w:rsid w:val="007B5E39"/>
    <w:rsid w:val="007B65AC"/>
    <w:rsid w:val="007C0E6E"/>
    <w:rsid w:val="007C0ECA"/>
    <w:rsid w:val="007C2462"/>
    <w:rsid w:val="007C4BD5"/>
    <w:rsid w:val="007C7427"/>
    <w:rsid w:val="007D3EB2"/>
    <w:rsid w:val="007E107F"/>
    <w:rsid w:val="007E5B5C"/>
    <w:rsid w:val="007E63E8"/>
    <w:rsid w:val="007E6B8C"/>
    <w:rsid w:val="007F38C5"/>
    <w:rsid w:val="007F7B7C"/>
    <w:rsid w:val="00802066"/>
    <w:rsid w:val="008033B0"/>
    <w:rsid w:val="00805179"/>
    <w:rsid w:val="0080660C"/>
    <w:rsid w:val="00806E11"/>
    <w:rsid w:val="0081345D"/>
    <w:rsid w:val="00817C60"/>
    <w:rsid w:val="00822C17"/>
    <w:rsid w:val="008313A5"/>
    <w:rsid w:val="008344F3"/>
    <w:rsid w:val="00836FE1"/>
    <w:rsid w:val="00841C9F"/>
    <w:rsid w:val="008437BE"/>
    <w:rsid w:val="00847141"/>
    <w:rsid w:val="00847894"/>
    <w:rsid w:val="008479CA"/>
    <w:rsid w:val="008614DE"/>
    <w:rsid w:val="00861848"/>
    <w:rsid w:val="008643B9"/>
    <w:rsid w:val="008702A5"/>
    <w:rsid w:val="0087058A"/>
    <w:rsid w:val="00874B05"/>
    <w:rsid w:val="00882737"/>
    <w:rsid w:val="00882C72"/>
    <w:rsid w:val="00891841"/>
    <w:rsid w:val="00891BB0"/>
    <w:rsid w:val="00895996"/>
    <w:rsid w:val="008A42B2"/>
    <w:rsid w:val="008A642B"/>
    <w:rsid w:val="008A7EE7"/>
    <w:rsid w:val="008B04CA"/>
    <w:rsid w:val="008B72D6"/>
    <w:rsid w:val="008B780F"/>
    <w:rsid w:val="008C4975"/>
    <w:rsid w:val="008C5F6F"/>
    <w:rsid w:val="008D09B7"/>
    <w:rsid w:val="008D11A8"/>
    <w:rsid w:val="008D1D00"/>
    <w:rsid w:val="008D1DA4"/>
    <w:rsid w:val="008D4720"/>
    <w:rsid w:val="008E195D"/>
    <w:rsid w:val="008E57CD"/>
    <w:rsid w:val="008E752C"/>
    <w:rsid w:val="008E75EF"/>
    <w:rsid w:val="008F1FC2"/>
    <w:rsid w:val="008F7A23"/>
    <w:rsid w:val="008F7CCB"/>
    <w:rsid w:val="00900CC5"/>
    <w:rsid w:val="00901C70"/>
    <w:rsid w:val="00910887"/>
    <w:rsid w:val="00911184"/>
    <w:rsid w:val="00912D42"/>
    <w:rsid w:val="00914344"/>
    <w:rsid w:val="00914DC7"/>
    <w:rsid w:val="00915754"/>
    <w:rsid w:val="00922AD0"/>
    <w:rsid w:val="009239C0"/>
    <w:rsid w:val="00923AF3"/>
    <w:rsid w:val="009255F1"/>
    <w:rsid w:val="00926729"/>
    <w:rsid w:val="00926F1D"/>
    <w:rsid w:val="009328B4"/>
    <w:rsid w:val="00935404"/>
    <w:rsid w:val="00942CCB"/>
    <w:rsid w:val="009433BB"/>
    <w:rsid w:val="00947AA0"/>
    <w:rsid w:val="00947B47"/>
    <w:rsid w:val="00947C9A"/>
    <w:rsid w:val="00955D6B"/>
    <w:rsid w:val="00956BA4"/>
    <w:rsid w:val="009623E7"/>
    <w:rsid w:val="00964D35"/>
    <w:rsid w:val="00965567"/>
    <w:rsid w:val="00975B31"/>
    <w:rsid w:val="009867E5"/>
    <w:rsid w:val="00986B91"/>
    <w:rsid w:val="00991DE6"/>
    <w:rsid w:val="00992B74"/>
    <w:rsid w:val="00996B8E"/>
    <w:rsid w:val="00996D28"/>
    <w:rsid w:val="00996F73"/>
    <w:rsid w:val="00997988"/>
    <w:rsid w:val="009A19A1"/>
    <w:rsid w:val="009A1D3F"/>
    <w:rsid w:val="009A31CF"/>
    <w:rsid w:val="009A3A54"/>
    <w:rsid w:val="009B2A8B"/>
    <w:rsid w:val="009B5AFC"/>
    <w:rsid w:val="009B761A"/>
    <w:rsid w:val="009B787A"/>
    <w:rsid w:val="009C04B9"/>
    <w:rsid w:val="009C3AB3"/>
    <w:rsid w:val="009C6307"/>
    <w:rsid w:val="009C651C"/>
    <w:rsid w:val="009C6D2A"/>
    <w:rsid w:val="009D14EF"/>
    <w:rsid w:val="009D1BB2"/>
    <w:rsid w:val="009D1EF8"/>
    <w:rsid w:val="009D3561"/>
    <w:rsid w:val="009D3599"/>
    <w:rsid w:val="009D5442"/>
    <w:rsid w:val="009E1F9A"/>
    <w:rsid w:val="009E2DA9"/>
    <w:rsid w:val="009E4AB2"/>
    <w:rsid w:val="009E59E9"/>
    <w:rsid w:val="009E7E3B"/>
    <w:rsid w:val="009F2FBF"/>
    <w:rsid w:val="009F396F"/>
    <w:rsid w:val="009F39BD"/>
    <w:rsid w:val="009F42CF"/>
    <w:rsid w:val="009F5603"/>
    <w:rsid w:val="00A128BC"/>
    <w:rsid w:val="00A129A1"/>
    <w:rsid w:val="00A12F63"/>
    <w:rsid w:val="00A135DA"/>
    <w:rsid w:val="00A166A2"/>
    <w:rsid w:val="00A2446C"/>
    <w:rsid w:val="00A26F89"/>
    <w:rsid w:val="00A35BBF"/>
    <w:rsid w:val="00A36D94"/>
    <w:rsid w:val="00A3785B"/>
    <w:rsid w:val="00A405CC"/>
    <w:rsid w:val="00A44F6A"/>
    <w:rsid w:val="00A46BC8"/>
    <w:rsid w:val="00A50C97"/>
    <w:rsid w:val="00A643CE"/>
    <w:rsid w:val="00A648F8"/>
    <w:rsid w:val="00A6577D"/>
    <w:rsid w:val="00A7172B"/>
    <w:rsid w:val="00A74243"/>
    <w:rsid w:val="00A748D0"/>
    <w:rsid w:val="00A750AB"/>
    <w:rsid w:val="00A751C1"/>
    <w:rsid w:val="00A8135E"/>
    <w:rsid w:val="00A85D59"/>
    <w:rsid w:val="00A86120"/>
    <w:rsid w:val="00A91976"/>
    <w:rsid w:val="00A92718"/>
    <w:rsid w:val="00A9363A"/>
    <w:rsid w:val="00A9559B"/>
    <w:rsid w:val="00AA193C"/>
    <w:rsid w:val="00AA47BC"/>
    <w:rsid w:val="00AA6280"/>
    <w:rsid w:val="00AA68E8"/>
    <w:rsid w:val="00AB0E74"/>
    <w:rsid w:val="00AB2055"/>
    <w:rsid w:val="00AB5039"/>
    <w:rsid w:val="00AB5C66"/>
    <w:rsid w:val="00AC23BC"/>
    <w:rsid w:val="00AD13D7"/>
    <w:rsid w:val="00AD4192"/>
    <w:rsid w:val="00AD76EA"/>
    <w:rsid w:val="00AE0A6B"/>
    <w:rsid w:val="00AE5F53"/>
    <w:rsid w:val="00AE7225"/>
    <w:rsid w:val="00AE7356"/>
    <w:rsid w:val="00AF019A"/>
    <w:rsid w:val="00AF6E6F"/>
    <w:rsid w:val="00AF70D6"/>
    <w:rsid w:val="00B00A19"/>
    <w:rsid w:val="00B0582C"/>
    <w:rsid w:val="00B1464B"/>
    <w:rsid w:val="00B14685"/>
    <w:rsid w:val="00B14910"/>
    <w:rsid w:val="00B157C7"/>
    <w:rsid w:val="00B16C54"/>
    <w:rsid w:val="00B231CA"/>
    <w:rsid w:val="00B26DD4"/>
    <w:rsid w:val="00B305F0"/>
    <w:rsid w:val="00B31EDC"/>
    <w:rsid w:val="00B325E4"/>
    <w:rsid w:val="00B37329"/>
    <w:rsid w:val="00B37854"/>
    <w:rsid w:val="00B51DF0"/>
    <w:rsid w:val="00B524C8"/>
    <w:rsid w:val="00B54EB0"/>
    <w:rsid w:val="00B61CC0"/>
    <w:rsid w:val="00B62A1E"/>
    <w:rsid w:val="00B633C4"/>
    <w:rsid w:val="00B64203"/>
    <w:rsid w:val="00B70FFF"/>
    <w:rsid w:val="00B72AAB"/>
    <w:rsid w:val="00B9019C"/>
    <w:rsid w:val="00B90415"/>
    <w:rsid w:val="00BA54FE"/>
    <w:rsid w:val="00BA732A"/>
    <w:rsid w:val="00BB1688"/>
    <w:rsid w:val="00BB1E21"/>
    <w:rsid w:val="00BB2BA7"/>
    <w:rsid w:val="00BB3F34"/>
    <w:rsid w:val="00BB55B8"/>
    <w:rsid w:val="00BD1432"/>
    <w:rsid w:val="00BE083E"/>
    <w:rsid w:val="00BE24A7"/>
    <w:rsid w:val="00BE31EF"/>
    <w:rsid w:val="00BF1195"/>
    <w:rsid w:val="00BF119E"/>
    <w:rsid w:val="00BF26D1"/>
    <w:rsid w:val="00BF45E6"/>
    <w:rsid w:val="00BF754D"/>
    <w:rsid w:val="00C00205"/>
    <w:rsid w:val="00C02678"/>
    <w:rsid w:val="00C03A2D"/>
    <w:rsid w:val="00C0607D"/>
    <w:rsid w:val="00C0644F"/>
    <w:rsid w:val="00C12F09"/>
    <w:rsid w:val="00C12F83"/>
    <w:rsid w:val="00C22EA9"/>
    <w:rsid w:val="00C26661"/>
    <w:rsid w:val="00C31A2B"/>
    <w:rsid w:val="00C32ACB"/>
    <w:rsid w:val="00C33229"/>
    <w:rsid w:val="00C34FE9"/>
    <w:rsid w:val="00C444C6"/>
    <w:rsid w:val="00C45835"/>
    <w:rsid w:val="00C459A1"/>
    <w:rsid w:val="00C50BE7"/>
    <w:rsid w:val="00C51168"/>
    <w:rsid w:val="00C51797"/>
    <w:rsid w:val="00C52DEC"/>
    <w:rsid w:val="00C53CA5"/>
    <w:rsid w:val="00C55022"/>
    <w:rsid w:val="00C60EB7"/>
    <w:rsid w:val="00C71110"/>
    <w:rsid w:val="00C731F7"/>
    <w:rsid w:val="00C74B6C"/>
    <w:rsid w:val="00C81479"/>
    <w:rsid w:val="00C81EA4"/>
    <w:rsid w:val="00C82E4C"/>
    <w:rsid w:val="00C82EC4"/>
    <w:rsid w:val="00C866BF"/>
    <w:rsid w:val="00C90E5E"/>
    <w:rsid w:val="00C950E6"/>
    <w:rsid w:val="00CA7CD7"/>
    <w:rsid w:val="00CB0053"/>
    <w:rsid w:val="00CB12EB"/>
    <w:rsid w:val="00CB69E4"/>
    <w:rsid w:val="00CC508F"/>
    <w:rsid w:val="00CC64A2"/>
    <w:rsid w:val="00CE0135"/>
    <w:rsid w:val="00CE13AE"/>
    <w:rsid w:val="00CE6919"/>
    <w:rsid w:val="00CF72F3"/>
    <w:rsid w:val="00D00CDD"/>
    <w:rsid w:val="00D02065"/>
    <w:rsid w:val="00D02D64"/>
    <w:rsid w:val="00D040AA"/>
    <w:rsid w:val="00D05DE5"/>
    <w:rsid w:val="00D102B9"/>
    <w:rsid w:val="00D23C73"/>
    <w:rsid w:val="00D23CFF"/>
    <w:rsid w:val="00D24604"/>
    <w:rsid w:val="00D24ED0"/>
    <w:rsid w:val="00D30EF9"/>
    <w:rsid w:val="00D35461"/>
    <w:rsid w:val="00D359DC"/>
    <w:rsid w:val="00D36388"/>
    <w:rsid w:val="00D377CF"/>
    <w:rsid w:val="00D37805"/>
    <w:rsid w:val="00D448B4"/>
    <w:rsid w:val="00D46B38"/>
    <w:rsid w:val="00D46FDF"/>
    <w:rsid w:val="00D52525"/>
    <w:rsid w:val="00D52A3E"/>
    <w:rsid w:val="00D54B60"/>
    <w:rsid w:val="00D55672"/>
    <w:rsid w:val="00D55D0A"/>
    <w:rsid w:val="00D60048"/>
    <w:rsid w:val="00D63752"/>
    <w:rsid w:val="00D65624"/>
    <w:rsid w:val="00D67027"/>
    <w:rsid w:val="00D71C6B"/>
    <w:rsid w:val="00D74674"/>
    <w:rsid w:val="00D809D9"/>
    <w:rsid w:val="00D82A9A"/>
    <w:rsid w:val="00D91143"/>
    <w:rsid w:val="00DA7C1D"/>
    <w:rsid w:val="00DB0295"/>
    <w:rsid w:val="00DB0759"/>
    <w:rsid w:val="00DB4FAC"/>
    <w:rsid w:val="00DC2DD5"/>
    <w:rsid w:val="00DC7DE8"/>
    <w:rsid w:val="00DD231B"/>
    <w:rsid w:val="00DD2564"/>
    <w:rsid w:val="00DD4846"/>
    <w:rsid w:val="00DD4FC8"/>
    <w:rsid w:val="00DE62D7"/>
    <w:rsid w:val="00E00F41"/>
    <w:rsid w:val="00E113BB"/>
    <w:rsid w:val="00E2250C"/>
    <w:rsid w:val="00E230E5"/>
    <w:rsid w:val="00E2322A"/>
    <w:rsid w:val="00E267D6"/>
    <w:rsid w:val="00E37C20"/>
    <w:rsid w:val="00E41BA2"/>
    <w:rsid w:val="00E41D04"/>
    <w:rsid w:val="00E43813"/>
    <w:rsid w:val="00E45CAF"/>
    <w:rsid w:val="00E46253"/>
    <w:rsid w:val="00E4660B"/>
    <w:rsid w:val="00E51420"/>
    <w:rsid w:val="00E56CA1"/>
    <w:rsid w:val="00E56FA6"/>
    <w:rsid w:val="00E60E37"/>
    <w:rsid w:val="00E61345"/>
    <w:rsid w:val="00E624CC"/>
    <w:rsid w:val="00E62891"/>
    <w:rsid w:val="00E64105"/>
    <w:rsid w:val="00E645FB"/>
    <w:rsid w:val="00E73947"/>
    <w:rsid w:val="00E800BD"/>
    <w:rsid w:val="00E80C0D"/>
    <w:rsid w:val="00E81816"/>
    <w:rsid w:val="00E81CAF"/>
    <w:rsid w:val="00E81D70"/>
    <w:rsid w:val="00E846C8"/>
    <w:rsid w:val="00E90072"/>
    <w:rsid w:val="00E90AD2"/>
    <w:rsid w:val="00E91144"/>
    <w:rsid w:val="00E91708"/>
    <w:rsid w:val="00E91C92"/>
    <w:rsid w:val="00E931C6"/>
    <w:rsid w:val="00EA15F4"/>
    <w:rsid w:val="00EA290F"/>
    <w:rsid w:val="00EB3769"/>
    <w:rsid w:val="00EB5E2F"/>
    <w:rsid w:val="00EB6952"/>
    <w:rsid w:val="00EB6A15"/>
    <w:rsid w:val="00EC6726"/>
    <w:rsid w:val="00ED0788"/>
    <w:rsid w:val="00ED6BC9"/>
    <w:rsid w:val="00EE1079"/>
    <w:rsid w:val="00EF5AF0"/>
    <w:rsid w:val="00EF66F8"/>
    <w:rsid w:val="00F01851"/>
    <w:rsid w:val="00F07D4E"/>
    <w:rsid w:val="00F140BA"/>
    <w:rsid w:val="00F14D16"/>
    <w:rsid w:val="00F2159D"/>
    <w:rsid w:val="00F22BC8"/>
    <w:rsid w:val="00F33487"/>
    <w:rsid w:val="00F357E1"/>
    <w:rsid w:val="00F44681"/>
    <w:rsid w:val="00F4549A"/>
    <w:rsid w:val="00F51140"/>
    <w:rsid w:val="00F52A24"/>
    <w:rsid w:val="00F55D53"/>
    <w:rsid w:val="00F57D05"/>
    <w:rsid w:val="00F6326A"/>
    <w:rsid w:val="00F66844"/>
    <w:rsid w:val="00F71584"/>
    <w:rsid w:val="00F71D97"/>
    <w:rsid w:val="00F722D1"/>
    <w:rsid w:val="00F7294A"/>
    <w:rsid w:val="00F72FCB"/>
    <w:rsid w:val="00F76DD4"/>
    <w:rsid w:val="00F778D0"/>
    <w:rsid w:val="00F80277"/>
    <w:rsid w:val="00F85780"/>
    <w:rsid w:val="00F864E8"/>
    <w:rsid w:val="00F911FD"/>
    <w:rsid w:val="00F921C3"/>
    <w:rsid w:val="00F959C1"/>
    <w:rsid w:val="00FA258B"/>
    <w:rsid w:val="00FA29D6"/>
    <w:rsid w:val="00FA33A5"/>
    <w:rsid w:val="00FA553B"/>
    <w:rsid w:val="00FA6EAA"/>
    <w:rsid w:val="00FB1222"/>
    <w:rsid w:val="00FC169B"/>
    <w:rsid w:val="00FD0402"/>
    <w:rsid w:val="00FE34FE"/>
    <w:rsid w:val="00FE4AAC"/>
    <w:rsid w:val="00FE5CB2"/>
    <w:rsid w:val="00FF202E"/>
    <w:rsid w:val="00FF30FA"/>
    <w:rsid w:val="00FF5D20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FDC4"/>
  <w15:chartTrackingRefBased/>
  <w15:docId w15:val="{F57FF11D-D250-477E-B719-CEB96D5D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1432"/>
    <w:pPr>
      <w:keepNext/>
      <w:keepLines/>
      <w:spacing w:before="480" w:after="120" w:line="276" w:lineRule="auto"/>
      <w:contextualSpacing/>
      <w:outlineLvl w:val="0"/>
    </w:pPr>
    <w:rPr>
      <w:rFonts w:ascii="Arial" w:eastAsia="Arial" w:hAnsi="Arial" w:cs="Arial"/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4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A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58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432"/>
    <w:rPr>
      <w:rFonts w:ascii="Arial" w:eastAsia="Arial" w:hAnsi="Arial" w:cs="Arial"/>
      <w:b/>
      <w:color w:val="000000"/>
      <w:sz w:val="48"/>
      <w:szCs w:val="48"/>
      <w:lang w:eastAsia="ru-RU"/>
    </w:rPr>
  </w:style>
  <w:style w:type="paragraph" w:styleId="a3">
    <w:name w:val="annotation text"/>
    <w:basedOn w:val="a"/>
    <w:link w:val="a4"/>
    <w:uiPriority w:val="99"/>
    <w:unhideWhenUsed/>
    <w:rsid w:val="00BD1432"/>
    <w:rPr>
      <w:rFonts w:ascii="Arial" w:eastAsia="Arial" w:hAnsi="Arial" w:cs="Arial"/>
      <w:color w:val="000000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D1432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5">
    <w:name w:val="annotation reference"/>
    <w:uiPriority w:val="99"/>
    <w:unhideWhenUsed/>
    <w:rsid w:val="00BD1432"/>
    <w:rPr>
      <w:sz w:val="16"/>
      <w:szCs w:val="16"/>
    </w:rPr>
  </w:style>
  <w:style w:type="paragraph" w:customStyle="1" w:styleId="ContentHeading">
    <w:name w:val="Content Heading"/>
    <w:basedOn w:val="1"/>
    <w:qFormat/>
    <w:rsid w:val="00BD1432"/>
    <w:pPr>
      <w:spacing w:before="120" w:line="360" w:lineRule="auto"/>
      <w:ind w:firstLine="851"/>
      <w:contextualSpacing w:val="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paragraph" w:customStyle="1" w:styleId="a6">
    <w:name w:val="ГОСТ подраздел"/>
    <w:basedOn w:val="2"/>
    <w:link w:val="a7"/>
    <w:qFormat/>
    <w:rsid w:val="00BD1432"/>
    <w:pPr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en-US"/>
    </w:rPr>
  </w:style>
  <w:style w:type="character" w:customStyle="1" w:styleId="a7">
    <w:name w:val="ГОСТ подраздел Знак"/>
    <w:link w:val="a6"/>
    <w:rsid w:val="00BD14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D14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8">
    <w:name w:val="List Paragraph"/>
    <w:aliases w:val="Цветной список - Акцент 11,Bullet List,FooterText,numbered,ПС - Нумерованный,Имя Рисунка,ПАРАГРАФ,Абзац списка основной,Абзац списка4,Абзац списка2,Маркеры Абзац списка,Маркер,2 Спс точк,Bullet Number,Нумерованый список,List Paragraph1"/>
    <w:basedOn w:val="a"/>
    <w:link w:val="a9"/>
    <w:uiPriority w:val="34"/>
    <w:qFormat/>
    <w:rsid w:val="00D670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D6702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670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Цветной список - Акцент 11 Знак,Bullet List Знак,FooterText Знак,numbered Знак,ПС - Нумерованный Знак,Имя Рисунка Знак,ПАРАГРАФ Знак,Абзац списка основной Знак,Абзац списка4 Знак,Абзац списка2 Знак,Маркеры Абзац списка Знак,Маркер Знак"/>
    <w:link w:val="a8"/>
    <w:uiPriority w:val="34"/>
    <w:locked/>
    <w:rsid w:val="00D67027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D67027"/>
    <w:pPr>
      <w:spacing w:before="100" w:beforeAutospacing="1" w:after="100" w:afterAutospacing="1"/>
    </w:pPr>
  </w:style>
  <w:style w:type="paragraph" w:customStyle="1" w:styleId="Default">
    <w:name w:val="Default"/>
    <w:rsid w:val="00D67027"/>
    <w:pPr>
      <w:autoSpaceDE w:val="0"/>
      <w:autoSpaceDN w:val="0"/>
      <w:adjustRightInd w:val="0"/>
      <w:spacing w:after="0" w:line="240" w:lineRule="auto"/>
    </w:pPr>
    <w:rPr>
      <w:rFonts w:ascii="Roboto" w:eastAsia="Calibri" w:hAnsi="Roboto" w:cs="Roboto"/>
      <w:color w:val="000000"/>
      <w:sz w:val="24"/>
      <w:szCs w:val="24"/>
    </w:rPr>
  </w:style>
  <w:style w:type="table" w:customStyle="1" w:styleId="TableGrid1">
    <w:name w:val="Table Grid1"/>
    <w:basedOn w:val="a1"/>
    <w:next w:val="ad"/>
    <w:uiPriority w:val="39"/>
    <w:rsid w:val="00D00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одпись рисунка"/>
    <w:basedOn w:val="a"/>
    <w:next w:val="11"/>
    <w:qFormat/>
    <w:rsid w:val="00D00CDD"/>
    <w:pPr>
      <w:spacing w:line="360" w:lineRule="auto"/>
      <w:jc w:val="center"/>
    </w:pPr>
    <w:rPr>
      <w:rFonts w:eastAsiaTheme="minorHAnsi" w:cstheme="minorBidi"/>
      <w:szCs w:val="22"/>
      <w:lang w:eastAsia="en-US"/>
    </w:rPr>
  </w:style>
  <w:style w:type="paragraph" w:customStyle="1" w:styleId="11">
    <w:name w:val="Основной текст1"/>
    <w:basedOn w:val="a"/>
    <w:link w:val="Char"/>
    <w:qFormat/>
    <w:rsid w:val="00D00CDD"/>
    <w:pPr>
      <w:spacing w:line="360" w:lineRule="auto"/>
      <w:ind w:firstLine="851"/>
      <w:contextualSpacing/>
      <w:jc w:val="both"/>
    </w:pPr>
    <w:rPr>
      <w:rFonts w:eastAsiaTheme="minorHAnsi"/>
      <w:color w:val="000000" w:themeColor="text1"/>
      <w:lang w:eastAsia="en-US"/>
    </w:rPr>
  </w:style>
  <w:style w:type="character" w:customStyle="1" w:styleId="Char">
    <w:name w:val="Основной текст Char"/>
    <w:basedOn w:val="a0"/>
    <w:link w:val="11"/>
    <w:rsid w:val="00D00CDD"/>
    <w:rPr>
      <w:rFonts w:ascii="Times New Roman" w:hAnsi="Times New Roman" w:cs="Times New Roman"/>
      <w:color w:val="000000" w:themeColor="text1"/>
      <w:sz w:val="24"/>
      <w:szCs w:val="24"/>
    </w:rPr>
  </w:style>
  <w:style w:type="table" w:styleId="ad">
    <w:name w:val="Table Grid"/>
    <w:basedOn w:val="a1"/>
    <w:uiPriority w:val="39"/>
    <w:rsid w:val="00D00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3"/>
    <w:next w:val="a3"/>
    <w:link w:val="af0"/>
    <w:uiPriority w:val="99"/>
    <w:semiHidden/>
    <w:unhideWhenUsed/>
    <w:rsid w:val="00D00CDD"/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0">
    <w:name w:val="Тема примечания Знак"/>
    <w:basedOn w:val="a4"/>
    <w:link w:val="af"/>
    <w:uiPriority w:val="99"/>
    <w:semiHidden/>
    <w:rsid w:val="00D00CD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1">
    <w:name w:val="caption"/>
    <w:basedOn w:val="a"/>
    <w:next w:val="a"/>
    <w:link w:val="af2"/>
    <w:uiPriority w:val="35"/>
    <w:unhideWhenUsed/>
    <w:qFormat/>
    <w:rsid w:val="00D00CDD"/>
    <w:pPr>
      <w:spacing w:before="120" w:after="120"/>
      <w:jc w:val="center"/>
    </w:pPr>
    <w:rPr>
      <w:rFonts w:eastAsiaTheme="minorHAnsi" w:cstheme="minorBidi"/>
      <w:iCs/>
      <w:color w:val="000000" w:themeColor="text1"/>
      <w:szCs w:val="18"/>
      <w:lang w:eastAsia="en-US"/>
    </w:rPr>
  </w:style>
  <w:style w:type="character" w:customStyle="1" w:styleId="af2">
    <w:name w:val="Название объекта Знак"/>
    <w:basedOn w:val="a0"/>
    <w:link w:val="af1"/>
    <w:uiPriority w:val="35"/>
    <w:rsid w:val="00D00CDD"/>
    <w:rPr>
      <w:rFonts w:ascii="Times New Roman" w:hAnsi="Times New Roman"/>
      <w:iCs/>
      <w:color w:val="000000" w:themeColor="text1"/>
      <w:sz w:val="24"/>
      <w:szCs w:val="18"/>
    </w:rPr>
  </w:style>
  <w:style w:type="paragraph" w:styleId="af3">
    <w:name w:val="header"/>
    <w:basedOn w:val="a"/>
    <w:link w:val="af4"/>
    <w:uiPriority w:val="99"/>
    <w:unhideWhenUsed/>
    <w:rsid w:val="00C90E5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9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C90E5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9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D46FDF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12">
    <w:name w:val="toc 1"/>
    <w:basedOn w:val="a"/>
    <w:next w:val="a"/>
    <w:autoRedefine/>
    <w:uiPriority w:val="39"/>
    <w:unhideWhenUsed/>
    <w:rsid w:val="00D46FD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46FDF"/>
    <w:pPr>
      <w:spacing w:after="100"/>
      <w:ind w:left="240"/>
    </w:pPr>
  </w:style>
  <w:style w:type="character" w:styleId="af8">
    <w:name w:val="Hyperlink"/>
    <w:basedOn w:val="a0"/>
    <w:uiPriority w:val="99"/>
    <w:unhideWhenUsed/>
    <w:rsid w:val="00D46FDF"/>
    <w:rPr>
      <w:color w:val="0563C1" w:themeColor="hyperlink"/>
      <w:u w:val="single"/>
    </w:rPr>
  </w:style>
  <w:style w:type="character" w:styleId="af9">
    <w:name w:val="Strong"/>
    <w:basedOn w:val="a0"/>
    <w:uiPriority w:val="22"/>
    <w:qFormat/>
    <w:rsid w:val="00325EE0"/>
    <w:rPr>
      <w:b/>
      <w:bCs/>
    </w:rPr>
  </w:style>
  <w:style w:type="character" w:customStyle="1" w:styleId="relative">
    <w:name w:val="relative"/>
    <w:basedOn w:val="a0"/>
    <w:rsid w:val="00325EE0"/>
  </w:style>
  <w:style w:type="paragraph" w:styleId="afa">
    <w:name w:val="footnote text"/>
    <w:basedOn w:val="a"/>
    <w:link w:val="afb"/>
    <w:uiPriority w:val="99"/>
    <w:semiHidden/>
    <w:unhideWhenUsed/>
    <w:rsid w:val="005B24A8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5B24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5B24A8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3A58C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A0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ms-1">
    <w:name w:val="ms-1"/>
    <w:basedOn w:val="a0"/>
    <w:rsid w:val="00DE62D7"/>
  </w:style>
  <w:style w:type="character" w:customStyle="1" w:styleId="max-w-full">
    <w:name w:val="max-w-full"/>
    <w:basedOn w:val="a0"/>
    <w:rsid w:val="00DE62D7"/>
  </w:style>
  <w:style w:type="character" w:customStyle="1" w:styleId="-me-1">
    <w:name w:val="-me-1"/>
    <w:basedOn w:val="a0"/>
    <w:rsid w:val="00DE62D7"/>
  </w:style>
  <w:style w:type="paragraph" w:styleId="afd">
    <w:name w:val="No Spacing"/>
    <w:link w:val="afe"/>
    <w:uiPriority w:val="1"/>
    <w:qFormat/>
    <w:rsid w:val="008A7EE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e">
    <w:name w:val="Без интервала Знак"/>
    <w:link w:val="afd"/>
    <w:uiPriority w:val="1"/>
    <w:rsid w:val="008A7EE7"/>
    <w:rPr>
      <w:rFonts w:ascii="Calibri" w:eastAsia="Times New Roman" w:hAnsi="Calibri" w:cs="Times New Roman"/>
    </w:rPr>
  </w:style>
  <w:style w:type="paragraph" w:styleId="aff">
    <w:name w:val="Revision"/>
    <w:hidden/>
    <w:uiPriority w:val="99"/>
    <w:semiHidden/>
    <w:rsid w:val="00E9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2B67C2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2B67C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F7CCB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8F7CCB"/>
    <w:rPr>
      <w:color w:val="954F72" w:themeColor="followedHyperlink"/>
      <w:u w:val="single"/>
    </w:rPr>
  </w:style>
  <w:style w:type="character" w:styleId="aff3">
    <w:name w:val="Emphasis"/>
    <w:basedOn w:val="a0"/>
    <w:uiPriority w:val="20"/>
    <w:qFormat/>
    <w:rsid w:val="00A405CC"/>
    <w:rPr>
      <w:i/>
      <w:i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13A25"/>
    <w:rPr>
      <w:color w:val="605E5C"/>
      <w:shd w:val="clear" w:color="auto" w:fill="E1DFDD"/>
    </w:rPr>
  </w:style>
  <w:style w:type="paragraph" w:customStyle="1" w:styleId="Style4">
    <w:name w:val="Style4"/>
    <w:basedOn w:val="a"/>
    <w:rsid w:val="00513A25"/>
    <w:pPr>
      <w:widowControl w:val="0"/>
      <w:autoSpaceDE w:val="0"/>
      <w:autoSpaceDN w:val="0"/>
      <w:adjustRightInd w:val="0"/>
      <w:spacing w:line="274" w:lineRule="exact"/>
      <w:ind w:firstLine="878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590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7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5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82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12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2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5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3748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068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14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821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093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614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3323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681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7686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3102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7267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0671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8675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0786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273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3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50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62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161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1905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9103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3592">
          <w:marLeft w:val="36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017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3086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947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347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405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758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724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634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3678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6738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523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0962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4977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1504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845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8036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923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365">
          <w:marLeft w:val="99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96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2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57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89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18A6B48A10744F8DB684C419A29C94" ma:contentTypeVersion="0" ma:contentTypeDescription="Create a new document." ma:contentTypeScope="" ma:versionID="1e3c97934c5122e817a9bfceeb63eda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5b40381aaa5a0f8ea6dcb64368de5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9C938-2F2E-4D6E-BA4F-FB14A78E9A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5BE8F-A9A7-49EB-B41A-756AD28B2D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1B8D55-3BCE-4EB8-A47E-F9904F774D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17AE0-D70C-42A2-975F-9ACA3FD94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14834</Words>
  <Characters>84558</Characters>
  <Application>Microsoft Office Word</Application>
  <DocSecurity>0</DocSecurity>
  <Lines>704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Liliia Skliar</dc:creator>
  <cp:keywords/>
  <dc:description/>
  <cp:lastModifiedBy>Шишкина Елена Анатольевна</cp:lastModifiedBy>
  <cp:revision>8</cp:revision>
  <cp:lastPrinted>2025-07-21T07:24:00Z</cp:lastPrinted>
  <dcterms:created xsi:type="dcterms:W3CDTF">2025-07-17T09:27:00Z</dcterms:created>
  <dcterms:modified xsi:type="dcterms:W3CDTF">2025-07-22T08:39:00Z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0x0101007618A6B48A10744F8DB684C419A29C94</vt:lpwstr>
  </property>
  <property fmtid="{D5CDD505-2E9C-101B-9397-08002B2CF9AE}" pid="3" name="IsMyDocuments">
    <vt:bool>true</vt:bool>
  </property>
</Properties>
</file>